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sz w:val="23"/>
                <w:szCs w:val="23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sz w:val="22"/>
                <w:lang w:val="en-US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65A06AB" w14:textId="77777777" w:rsidR="006E030C" w:rsidRPr="00DF01A2" w:rsidRDefault="00FA7FCA" w:rsidP="006E030C">
      <w:pPr>
        <w:spacing w:before="240"/>
        <w:jc w:val="center"/>
        <w:rPr>
          <w:rFonts w:asciiTheme="majorHAnsi" w:hAnsiTheme="majorHAnsi" w:cstheme="majorHAnsi"/>
          <w:b/>
          <w:sz w:val="36"/>
        </w:rPr>
      </w:pPr>
      <w:r w:rsidRPr="00DF01A2">
        <w:rPr>
          <w:rFonts w:asciiTheme="majorHAnsi" w:hAnsiTheme="majorHAnsi" w:cstheme="majorHAnsi"/>
          <w:b/>
          <w:sz w:val="36"/>
        </w:rPr>
        <w:t>SEEA EEA Revision</w:t>
      </w:r>
    </w:p>
    <w:p w14:paraId="765A06AC" w14:textId="77777777" w:rsidR="00177E38" w:rsidRPr="00DF01A2" w:rsidRDefault="006E030C" w:rsidP="006E030C">
      <w:pPr>
        <w:spacing w:before="240"/>
        <w:jc w:val="center"/>
        <w:rPr>
          <w:rFonts w:asciiTheme="majorHAnsi" w:hAnsiTheme="majorHAnsi" w:cstheme="majorHAnsi"/>
          <w:b/>
          <w:sz w:val="36"/>
        </w:rPr>
      </w:pPr>
      <w:r w:rsidRPr="00DF01A2">
        <w:rPr>
          <w:rFonts w:asciiTheme="majorHAnsi" w:hAnsiTheme="majorHAnsi" w:cstheme="majorHAnsi"/>
          <w:b/>
          <w:sz w:val="36"/>
        </w:rPr>
        <w:t>Expert</w:t>
      </w:r>
      <w:r w:rsidR="00C27D52" w:rsidRPr="00DF01A2">
        <w:rPr>
          <w:rFonts w:asciiTheme="majorHAnsi" w:hAnsiTheme="majorHAnsi" w:cstheme="majorHAnsi"/>
          <w:b/>
          <w:sz w:val="36"/>
        </w:rPr>
        <w:t xml:space="preserve"> Consultation </w:t>
      </w:r>
      <w:r w:rsidR="00324472" w:rsidRPr="00DF01A2">
        <w:rPr>
          <w:rFonts w:asciiTheme="majorHAnsi" w:hAnsiTheme="majorHAnsi" w:cstheme="majorHAnsi"/>
          <w:b/>
          <w:sz w:val="36"/>
        </w:rPr>
        <w:t>Comment Form</w:t>
      </w:r>
    </w:p>
    <w:p w14:paraId="765A06AD" w14:textId="77777777" w:rsidR="00FA7FCA" w:rsidRPr="00DF01A2" w:rsidRDefault="00FA7FCA" w:rsidP="00177E38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</w:p>
    <w:p w14:paraId="765A06AE" w14:textId="2D2B5ED3" w:rsidR="00EE6042" w:rsidRPr="00DF01A2" w:rsidRDefault="00FA7FCA" w:rsidP="00177E38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DF01A2">
        <w:rPr>
          <w:rFonts w:asciiTheme="majorHAnsi" w:hAnsiTheme="majorHAnsi" w:cstheme="majorHAnsi"/>
          <w:b/>
          <w:sz w:val="28"/>
        </w:rPr>
        <w:t xml:space="preserve">Working Group </w:t>
      </w:r>
      <w:r w:rsidR="007448DE">
        <w:rPr>
          <w:rFonts w:asciiTheme="majorHAnsi" w:hAnsiTheme="majorHAnsi" w:cstheme="majorHAnsi"/>
          <w:b/>
          <w:sz w:val="28"/>
        </w:rPr>
        <w:t>5</w:t>
      </w:r>
      <w:r w:rsidRPr="00DF01A2">
        <w:rPr>
          <w:rFonts w:asciiTheme="majorHAnsi" w:hAnsiTheme="majorHAnsi" w:cstheme="majorHAnsi"/>
          <w:b/>
          <w:sz w:val="28"/>
        </w:rPr>
        <w:t xml:space="preserve">: </w:t>
      </w:r>
      <w:r w:rsidR="007448DE">
        <w:rPr>
          <w:rFonts w:asciiTheme="majorHAnsi" w:hAnsiTheme="majorHAnsi" w:cstheme="majorHAnsi"/>
          <w:b/>
          <w:sz w:val="28"/>
        </w:rPr>
        <w:t>Valuation</w:t>
      </w:r>
    </w:p>
    <w:p w14:paraId="765A06AF" w14:textId="77777777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273454F8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Deadline for </w:t>
      </w:r>
      <w:r w:rsidR="00F2514F" w:rsidRPr="00DF01A2">
        <w:rPr>
          <w:rFonts w:asciiTheme="majorHAnsi" w:hAnsiTheme="majorHAnsi" w:cstheme="majorHAnsi"/>
          <w:b/>
          <w:sz w:val="22"/>
        </w:rPr>
        <w:t>responses</w:t>
      </w:r>
      <w:r w:rsidRPr="00DF01A2">
        <w:rPr>
          <w:rFonts w:asciiTheme="majorHAnsi" w:hAnsiTheme="majorHAnsi" w:cstheme="majorHAnsi"/>
          <w:b/>
          <w:sz w:val="22"/>
        </w:rPr>
        <w:t xml:space="preserve">: </w:t>
      </w:r>
      <w:r w:rsidR="00CC002D">
        <w:rPr>
          <w:rFonts w:asciiTheme="majorHAnsi" w:hAnsiTheme="majorHAnsi" w:cstheme="majorHAnsi"/>
          <w:b/>
          <w:sz w:val="22"/>
        </w:rPr>
        <w:t>1</w:t>
      </w:r>
      <w:r w:rsidR="00495F2B">
        <w:rPr>
          <w:rFonts w:asciiTheme="majorHAnsi" w:hAnsiTheme="majorHAnsi" w:cstheme="majorHAnsi"/>
          <w:b/>
          <w:sz w:val="22"/>
        </w:rPr>
        <w:t>7</w:t>
      </w:r>
      <w:r w:rsidR="00DF01A2" w:rsidRPr="00184451">
        <w:rPr>
          <w:rFonts w:asciiTheme="majorHAnsi" w:hAnsiTheme="majorHAnsi" w:cstheme="majorHAnsi"/>
          <w:b/>
          <w:sz w:val="22"/>
        </w:rPr>
        <w:t xml:space="preserve"> </w:t>
      </w:r>
      <w:r w:rsidR="005C5A33">
        <w:rPr>
          <w:rFonts w:asciiTheme="majorHAnsi" w:hAnsiTheme="majorHAnsi" w:cstheme="majorHAnsi"/>
          <w:b/>
          <w:sz w:val="22"/>
        </w:rPr>
        <w:t xml:space="preserve">January </w:t>
      </w:r>
      <w:r w:rsidR="00FA7FCA" w:rsidRPr="00184451">
        <w:rPr>
          <w:rFonts w:asciiTheme="majorHAnsi" w:hAnsiTheme="majorHAnsi" w:cstheme="majorHAnsi"/>
          <w:b/>
          <w:sz w:val="22"/>
        </w:rPr>
        <w:t>20</w:t>
      </w:r>
      <w:r w:rsidR="005C5A33">
        <w:rPr>
          <w:rFonts w:asciiTheme="majorHAnsi" w:hAnsiTheme="majorHAnsi" w:cstheme="majorHAnsi"/>
          <w:b/>
          <w:sz w:val="22"/>
        </w:rPr>
        <w:t>20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26"/>
        <w:gridCol w:w="5156"/>
      </w:tblGrid>
      <w:tr w:rsidR="00350333" w:rsidRPr="00DF01A2" w14:paraId="765A06B5" w14:textId="77777777">
        <w:tc>
          <w:tcPr>
            <w:tcW w:w="3060" w:type="dxa"/>
          </w:tcPr>
          <w:p w14:paraId="765A06B3" w14:textId="77777777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Your name:</w:t>
            </w:r>
          </w:p>
        </w:tc>
        <w:tc>
          <w:tcPr>
            <w:tcW w:w="5400" w:type="dxa"/>
          </w:tcPr>
          <w:p w14:paraId="765A06B4" w14:textId="3E7B1ACE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8" w14:textId="77777777">
        <w:tc>
          <w:tcPr>
            <w:tcW w:w="3060" w:type="dxa"/>
          </w:tcPr>
          <w:p w14:paraId="765A06B6" w14:textId="77777777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Your country/organization:</w:t>
            </w:r>
          </w:p>
        </w:tc>
        <w:tc>
          <w:tcPr>
            <w:tcW w:w="5400" w:type="dxa"/>
          </w:tcPr>
          <w:p w14:paraId="765A06B7" w14:textId="13C01E04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B" w14:textId="77777777">
        <w:tc>
          <w:tcPr>
            <w:tcW w:w="3060" w:type="dxa"/>
          </w:tcPr>
          <w:p w14:paraId="765A06B9" w14:textId="77777777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Contact (e.g. email address):</w:t>
            </w:r>
          </w:p>
        </w:tc>
        <w:tc>
          <w:tcPr>
            <w:tcW w:w="5400" w:type="dxa"/>
          </w:tcPr>
          <w:p w14:paraId="765A06BA" w14:textId="4C4C3660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77777777" w:rsidR="006F1D95" w:rsidRPr="00DF01A2" w:rsidRDefault="00941A80" w:rsidP="00941A80">
      <w:pPr>
        <w:spacing w:after="120"/>
        <w:rPr>
          <w:rFonts w:asciiTheme="majorHAnsi" w:hAnsiTheme="majorHAnsi" w:cstheme="majorHAnsi"/>
        </w:rPr>
      </w:pPr>
      <w:r w:rsidRPr="00DF01A2">
        <w:rPr>
          <w:rFonts w:asciiTheme="majorHAnsi" w:hAnsiTheme="majorHAnsi" w:cstheme="majorHAnsi"/>
          <w:sz w:val="22"/>
        </w:rPr>
        <w:t xml:space="preserve">To submit </w:t>
      </w:r>
      <w:r w:rsidR="00F2514F" w:rsidRPr="00DF01A2">
        <w:rPr>
          <w:rFonts w:asciiTheme="majorHAnsi" w:hAnsiTheme="majorHAnsi" w:cstheme="majorHAnsi"/>
          <w:sz w:val="22"/>
        </w:rPr>
        <w:t>responses</w:t>
      </w:r>
      <w:r w:rsidRPr="00DF01A2">
        <w:rPr>
          <w:rFonts w:asciiTheme="majorHAnsi" w:hAnsiTheme="majorHAnsi" w:cstheme="majorHAnsi"/>
          <w:sz w:val="22"/>
        </w:rPr>
        <w:t xml:space="preserve"> please save this document and send it as an attachment to the following e-mail address: </w:t>
      </w:r>
      <w:hyperlink r:id="rId14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  <w:r w:rsidR="00F2514F" w:rsidRPr="00DF01A2">
        <w:rPr>
          <w:rFonts w:asciiTheme="majorHAnsi" w:hAnsiTheme="majorHAnsi" w:cstheme="majorHAnsi"/>
        </w:rPr>
        <w:t xml:space="preserve">. </w:t>
      </w:r>
    </w:p>
    <w:p w14:paraId="765A06BE" w14:textId="0D92B74A" w:rsidR="006F1D95" w:rsidRPr="00DF01A2" w:rsidRDefault="006F1D95" w:rsidP="00941A80">
      <w:pPr>
        <w:spacing w:after="120"/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The comment form has been designed to facilitate the analysis of comments. </w:t>
      </w:r>
      <w:r w:rsidR="00DF01A2" w:rsidRPr="00DF01A2">
        <w:rPr>
          <w:rFonts w:asciiTheme="majorHAnsi" w:hAnsiTheme="majorHAnsi" w:cstheme="majorHAnsi"/>
          <w:sz w:val="22"/>
        </w:rPr>
        <w:t xml:space="preserve">There are </w:t>
      </w:r>
      <w:r w:rsidR="0059422E">
        <w:rPr>
          <w:rFonts w:asciiTheme="majorHAnsi" w:hAnsiTheme="majorHAnsi" w:cstheme="majorHAnsi"/>
          <w:sz w:val="22"/>
        </w:rPr>
        <w:t>nine</w:t>
      </w:r>
      <w:r w:rsidR="00DF01A2" w:rsidRPr="00DF01A2">
        <w:rPr>
          <w:rFonts w:asciiTheme="majorHAnsi" w:hAnsiTheme="majorHAnsi" w:cstheme="majorHAnsi"/>
          <w:sz w:val="22"/>
        </w:rPr>
        <w:t xml:space="preserve"> guiding questions in the form, please respond to the questions in the indicated boxes below. </w:t>
      </w:r>
    </w:p>
    <w:p w14:paraId="765A06BF" w14:textId="3B5337D0" w:rsidR="00FA7FCA" w:rsidRPr="00DF01A2" w:rsidRDefault="009F74C3" w:rsidP="009F74C3">
      <w:pPr>
        <w:spacing w:after="120"/>
        <w:rPr>
          <w:rFonts w:asciiTheme="majorHAnsi" w:hAnsiTheme="majorHAnsi" w:cstheme="majorHAnsi"/>
          <w:color w:val="333333"/>
          <w:sz w:val="22"/>
        </w:rPr>
      </w:pPr>
      <w:r w:rsidRPr="00DF01A2">
        <w:rPr>
          <w:rFonts w:asciiTheme="majorHAnsi" w:hAnsiTheme="majorHAnsi" w:cstheme="majorHAnsi"/>
          <w:color w:val="333333"/>
          <w:sz w:val="22"/>
        </w:rPr>
        <w:t>T</w:t>
      </w:r>
      <w:r w:rsidR="00BF423E" w:rsidRPr="00DF01A2">
        <w:rPr>
          <w:rFonts w:asciiTheme="majorHAnsi" w:hAnsiTheme="majorHAnsi" w:cstheme="majorHAnsi"/>
          <w:sz w:val="22"/>
        </w:rPr>
        <w:t xml:space="preserve">he </w:t>
      </w:r>
      <w:r w:rsidR="00FA7FCA" w:rsidRPr="00DF01A2">
        <w:rPr>
          <w:rFonts w:asciiTheme="majorHAnsi" w:hAnsiTheme="majorHAnsi" w:cstheme="majorHAnsi"/>
          <w:sz w:val="22"/>
        </w:rPr>
        <w:t xml:space="preserve">following </w:t>
      </w:r>
      <w:r w:rsidR="00BF423E" w:rsidRPr="00DF01A2">
        <w:rPr>
          <w:rFonts w:asciiTheme="majorHAnsi" w:hAnsiTheme="majorHAnsi" w:cstheme="majorHAnsi"/>
          <w:sz w:val="22"/>
        </w:rPr>
        <w:t>paper</w:t>
      </w:r>
      <w:r w:rsidR="00FA7FCA" w:rsidRPr="00DF01A2">
        <w:rPr>
          <w:rFonts w:asciiTheme="majorHAnsi" w:hAnsiTheme="majorHAnsi" w:cstheme="majorHAnsi"/>
          <w:sz w:val="22"/>
        </w:rPr>
        <w:t xml:space="preserve"> </w:t>
      </w:r>
      <w:r w:rsidR="00495F2B">
        <w:rPr>
          <w:rFonts w:asciiTheme="majorHAnsi" w:hAnsiTheme="majorHAnsi" w:cstheme="majorHAnsi"/>
          <w:sz w:val="22"/>
        </w:rPr>
        <w:t xml:space="preserve">is </w:t>
      </w:r>
      <w:r w:rsidRPr="00DF01A2">
        <w:rPr>
          <w:rFonts w:asciiTheme="majorHAnsi" w:hAnsiTheme="majorHAnsi" w:cstheme="majorHAnsi"/>
          <w:sz w:val="22"/>
        </w:rPr>
        <w:t xml:space="preserve">the subject of this review and were </w:t>
      </w:r>
      <w:r w:rsidR="00FA7FCA" w:rsidRPr="00DF01A2">
        <w:rPr>
          <w:rFonts w:asciiTheme="majorHAnsi" w:hAnsiTheme="majorHAnsi" w:cstheme="majorHAnsi"/>
          <w:sz w:val="22"/>
        </w:rPr>
        <w:t>distributed together with the review request:</w:t>
      </w:r>
    </w:p>
    <w:p w14:paraId="765A06C1" w14:textId="1EA09394" w:rsidR="00FA7FCA" w:rsidRPr="00DF01A2" w:rsidRDefault="00FA7FCA" w:rsidP="00495F2B">
      <w:pPr>
        <w:pStyle w:val="ListParagraph"/>
        <w:numPr>
          <w:ilvl w:val="0"/>
          <w:numId w:val="7"/>
        </w:numPr>
        <w:spacing w:after="120"/>
        <w:rPr>
          <w:rFonts w:asciiTheme="majorHAnsi" w:hAnsiTheme="majorHAnsi" w:cstheme="majorHAnsi"/>
          <w:i/>
          <w:iCs/>
          <w:sz w:val="22"/>
        </w:rPr>
      </w:pPr>
      <w:r w:rsidRPr="00DF01A2">
        <w:rPr>
          <w:rFonts w:asciiTheme="majorHAnsi" w:hAnsiTheme="majorHAnsi" w:cstheme="majorHAnsi"/>
          <w:i/>
          <w:iCs/>
          <w:sz w:val="22"/>
        </w:rPr>
        <w:t xml:space="preserve">Discussion paper </w:t>
      </w:r>
      <w:r w:rsidR="007448DE">
        <w:rPr>
          <w:rFonts w:asciiTheme="majorHAnsi" w:hAnsiTheme="majorHAnsi" w:cstheme="majorHAnsi"/>
          <w:i/>
          <w:iCs/>
          <w:sz w:val="22"/>
        </w:rPr>
        <w:t>5</w:t>
      </w:r>
      <w:r w:rsidRPr="00DF01A2">
        <w:rPr>
          <w:rFonts w:asciiTheme="majorHAnsi" w:hAnsiTheme="majorHAnsi" w:cstheme="majorHAnsi"/>
          <w:i/>
          <w:iCs/>
          <w:sz w:val="22"/>
        </w:rPr>
        <w:t>.</w:t>
      </w:r>
      <w:r w:rsidR="00495F2B">
        <w:rPr>
          <w:rFonts w:asciiTheme="majorHAnsi" w:hAnsiTheme="majorHAnsi" w:cstheme="majorHAnsi"/>
          <w:i/>
          <w:iCs/>
          <w:sz w:val="22"/>
        </w:rPr>
        <w:t>5</w:t>
      </w:r>
      <w:r w:rsidRPr="00DF01A2">
        <w:rPr>
          <w:rFonts w:asciiTheme="majorHAnsi" w:hAnsiTheme="majorHAnsi" w:cstheme="majorHAnsi"/>
          <w:i/>
          <w:iCs/>
          <w:sz w:val="22"/>
        </w:rPr>
        <w:t>:</w:t>
      </w:r>
      <w:r w:rsidR="00E77F21">
        <w:rPr>
          <w:rFonts w:asciiTheme="majorHAnsi" w:hAnsiTheme="majorHAnsi" w:cstheme="majorHAnsi"/>
          <w:i/>
          <w:iCs/>
          <w:sz w:val="22"/>
        </w:rPr>
        <w:t xml:space="preserve"> </w:t>
      </w:r>
      <w:r w:rsidR="00495F2B">
        <w:rPr>
          <w:rFonts w:asciiTheme="majorHAnsi" w:hAnsiTheme="majorHAnsi" w:cstheme="majorHAnsi"/>
          <w:i/>
          <w:iCs/>
          <w:sz w:val="22"/>
        </w:rPr>
        <w:t>E</w:t>
      </w:r>
      <w:r w:rsidR="00B96EA8" w:rsidRPr="00B96EA8">
        <w:rPr>
          <w:rFonts w:asciiTheme="majorHAnsi" w:hAnsiTheme="majorHAnsi" w:cstheme="majorHAnsi"/>
          <w:i/>
          <w:iCs/>
          <w:sz w:val="22"/>
        </w:rPr>
        <w:t xml:space="preserve">cosystem </w:t>
      </w:r>
      <w:r w:rsidR="00BD5829">
        <w:rPr>
          <w:rFonts w:asciiTheme="majorHAnsi" w:hAnsiTheme="majorHAnsi" w:cstheme="majorHAnsi"/>
          <w:i/>
          <w:iCs/>
          <w:sz w:val="22"/>
        </w:rPr>
        <w:t>dis</w:t>
      </w:r>
      <w:bookmarkStart w:id="0" w:name="_GoBack"/>
      <w:bookmarkEnd w:id="0"/>
      <w:r w:rsidR="00495F2B">
        <w:rPr>
          <w:rFonts w:asciiTheme="majorHAnsi" w:hAnsiTheme="majorHAnsi" w:cstheme="majorHAnsi"/>
          <w:i/>
          <w:iCs/>
          <w:sz w:val="22"/>
        </w:rPr>
        <w:t>services and externalities</w:t>
      </w:r>
      <w:r w:rsidR="007448DE" w:rsidRPr="007448DE">
        <w:rPr>
          <w:rFonts w:asciiTheme="majorHAnsi" w:hAnsiTheme="majorHAnsi" w:cstheme="majorHAnsi"/>
          <w:i/>
          <w:iCs/>
          <w:sz w:val="22"/>
        </w:rPr>
        <w:t xml:space="preserve"> </w:t>
      </w:r>
    </w:p>
    <w:p w14:paraId="765A06C4" w14:textId="77777777" w:rsidR="00350333" w:rsidRPr="00DF01A2" w:rsidRDefault="00350333" w:rsidP="00FA7FCA">
      <w:pPr>
        <w:rPr>
          <w:rFonts w:asciiTheme="majorHAnsi" w:hAnsiTheme="majorHAnsi" w:cstheme="majorHAnsi"/>
          <w:sz w:val="22"/>
        </w:rPr>
      </w:pPr>
    </w:p>
    <w:p w14:paraId="765A06C5" w14:textId="77777777" w:rsidR="00DF01A2" w:rsidRPr="00DF01A2" w:rsidRDefault="00DF01A2" w:rsidP="00FA7FCA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All papers can be also found at the SEEA EEA Revision website at: </w:t>
      </w:r>
      <w:hyperlink r:id="rId15" w:history="1">
        <w:r w:rsidRPr="00DF01A2">
          <w:rPr>
            <w:rStyle w:val="Hyperlink"/>
            <w:rFonts w:asciiTheme="majorHAnsi" w:hAnsiTheme="majorHAnsi" w:cstheme="majorHAnsi"/>
            <w:sz w:val="22"/>
          </w:rPr>
          <w:t>https://seea.un.org/content/seea-experimental-ecosystem-accounting-revision</w:t>
        </w:r>
      </w:hyperlink>
      <w:r w:rsidRPr="00DF01A2">
        <w:rPr>
          <w:rFonts w:asciiTheme="majorHAnsi" w:hAnsiTheme="majorHAnsi" w:cstheme="majorHAnsi"/>
          <w:sz w:val="22"/>
        </w:rPr>
        <w:t xml:space="preserve"> </w:t>
      </w:r>
    </w:p>
    <w:p w14:paraId="765A06C6" w14:textId="77777777" w:rsidR="00DF01A2" w:rsidRPr="00DF01A2" w:rsidRDefault="00DF01A2" w:rsidP="00FA7FCA">
      <w:pPr>
        <w:rPr>
          <w:rFonts w:asciiTheme="majorHAnsi" w:hAnsiTheme="majorHAnsi" w:cstheme="majorHAnsi"/>
          <w:sz w:val="22"/>
        </w:rPr>
      </w:pPr>
    </w:p>
    <w:p w14:paraId="765A06C7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398A740E" w14:textId="2DD95631" w:rsidR="00C53AC2" w:rsidRDefault="00DF01A2" w:rsidP="005F1AA6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>Question 1</w:t>
      </w:r>
      <w:r w:rsidR="00AE77CC" w:rsidRPr="00EF3B3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C53AC2" w:rsidRPr="00EF3B3C">
        <w:rPr>
          <w:rFonts w:asciiTheme="majorHAnsi" w:hAnsiTheme="majorHAnsi" w:cstheme="majorHAnsi"/>
          <w:b/>
          <w:sz w:val="22"/>
          <w:szCs w:val="22"/>
        </w:rPr>
        <w:t xml:space="preserve">Do you agree </w:t>
      </w:r>
      <w:r w:rsidR="004B4A7F">
        <w:rPr>
          <w:rFonts w:asciiTheme="majorHAnsi" w:hAnsiTheme="majorHAnsi" w:cstheme="majorHAnsi"/>
          <w:b/>
          <w:sz w:val="22"/>
          <w:szCs w:val="22"/>
        </w:rPr>
        <w:t xml:space="preserve">with the </w:t>
      </w:r>
      <w:r w:rsidR="00E217F8">
        <w:rPr>
          <w:rFonts w:asciiTheme="majorHAnsi" w:hAnsiTheme="majorHAnsi" w:cstheme="majorHAnsi"/>
          <w:b/>
          <w:sz w:val="22"/>
          <w:szCs w:val="22"/>
        </w:rPr>
        <w:t>distinction introduced in the paper between externalities and ecosystem (dis)services</w:t>
      </w:r>
      <w:r w:rsidR="00715C8C">
        <w:rPr>
          <w:rFonts w:asciiTheme="majorHAnsi" w:hAnsiTheme="majorHAnsi" w:cstheme="majorHAnsi"/>
          <w:b/>
          <w:sz w:val="22"/>
          <w:szCs w:val="22"/>
        </w:rPr>
        <w:t>, and how these are defined</w:t>
      </w:r>
      <w:r w:rsidR="00E217F8">
        <w:rPr>
          <w:rFonts w:asciiTheme="majorHAnsi" w:hAnsiTheme="majorHAnsi" w:cstheme="majorHAnsi"/>
          <w:b/>
          <w:sz w:val="22"/>
          <w:szCs w:val="22"/>
        </w:rPr>
        <w:t xml:space="preserve">? </w:t>
      </w:r>
    </w:p>
    <w:p w14:paraId="37DA31B5" w14:textId="307096B3" w:rsidR="00270F4D" w:rsidRPr="00270F4D" w:rsidRDefault="00E217F8" w:rsidP="002A0D5A">
      <w:pPr>
        <w:spacing w:after="120"/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The paper 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distinguish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es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between externalities and ecosystem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(dis)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servi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c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es: the former </w:t>
      </w:r>
      <w:proofErr w:type="gramStart"/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originate</w:t>
      </w:r>
      <w:proofErr w:type="gramEnd"/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from statistical units (e.g. households, companies etc.), the latter exclusively from ecosystems.</w:t>
      </w:r>
      <w:r w:rsidR="002A0D5A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Ex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ternalities can be positive and negative, </w:t>
      </w:r>
      <w:r w:rsidR="002A0D5A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the former we see as 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ecosystem services</w:t>
      </w:r>
      <w:r w:rsidR="002A0D5A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, the latter as ecosystem 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disservices.</w:t>
      </w:r>
    </w:p>
    <w:p w14:paraId="2F25C4A3" w14:textId="5A52F573" w:rsidR="00EF5F81" w:rsidRPr="000E1D9F" w:rsidRDefault="00715C8C" w:rsidP="000E1D9F">
      <w:pPr>
        <w:spacing w:after="120"/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T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here remain externalities (e.g. playing music irritating neighbo</w:t>
      </w:r>
      <w:r w:rsidR="002309F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u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rs) that are outside of </w:t>
      </w:r>
      <w:r w:rsidR="00D46FCA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the 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scope of SEEA EEA (and the SNA), as </w:t>
      </w:r>
      <w:r w:rsidR="00390190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the </w:t>
      </w:r>
      <w:r w:rsidR="00650A85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measurement 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scope </w:t>
      </w:r>
      <w:r w:rsidR="00390190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of SEEA EEA </w:t>
      </w:r>
      <w:r w:rsidR="00270F4D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is about externalities that originate from or impact on ecosystems.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AE77CC" w:rsidRPr="00EF3B3C" w14:paraId="765A06CC" w14:textId="77777777" w:rsidTr="00224208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9993423"/>
              <w:placeholder>
                <w:docPart w:val="A73A6CB546634434AD19BB9682C97B2F"/>
              </w:placeholder>
              <w:showingPlcHdr/>
            </w:sdtPr>
            <w:sdtEndPr/>
            <w:sdtContent>
              <w:p w14:paraId="765A06CB" w14:textId="1C18EEEF" w:rsidR="00AE77CC" w:rsidRPr="00EF3B3C" w:rsidRDefault="00C53AC2" w:rsidP="00C53AC2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EF3B3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5A06CD" w14:textId="77777777" w:rsidR="00224208" w:rsidRPr="00EF3B3C" w:rsidRDefault="00224208" w:rsidP="006A70A3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2506BCB2" w:rsidR="005F1AA6" w:rsidRDefault="00DF01A2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2. </w:t>
      </w:r>
      <w:r w:rsidR="009B3432">
        <w:rPr>
          <w:rFonts w:asciiTheme="majorHAnsi" w:hAnsiTheme="majorHAnsi" w:cstheme="majorHAnsi"/>
          <w:b/>
          <w:sz w:val="22"/>
          <w:szCs w:val="22"/>
        </w:rPr>
        <w:t xml:space="preserve">Do you </w:t>
      </w:r>
      <w:r w:rsidR="007D5D3A">
        <w:rPr>
          <w:rFonts w:asciiTheme="majorHAnsi" w:hAnsiTheme="majorHAnsi" w:cstheme="majorHAnsi"/>
          <w:b/>
          <w:sz w:val="22"/>
          <w:szCs w:val="22"/>
        </w:rPr>
        <w:t xml:space="preserve">think that </w:t>
      </w:r>
      <w:r w:rsidR="001E3BD4">
        <w:rPr>
          <w:rFonts w:asciiTheme="majorHAnsi" w:hAnsiTheme="majorHAnsi" w:cstheme="majorHAnsi"/>
          <w:b/>
          <w:sz w:val="22"/>
          <w:szCs w:val="22"/>
        </w:rPr>
        <w:t xml:space="preserve">entries for </w:t>
      </w:r>
      <w:r w:rsidR="00E27A56">
        <w:rPr>
          <w:rFonts w:asciiTheme="majorHAnsi" w:hAnsiTheme="majorHAnsi" w:cstheme="majorHAnsi"/>
          <w:b/>
          <w:sz w:val="22"/>
          <w:szCs w:val="22"/>
        </w:rPr>
        <w:t xml:space="preserve">negative </w:t>
      </w:r>
      <w:r w:rsidR="007D5D3A">
        <w:rPr>
          <w:rFonts w:asciiTheme="majorHAnsi" w:hAnsiTheme="majorHAnsi" w:cstheme="majorHAnsi"/>
          <w:b/>
          <w:sz w:val="22"/>
          <w:szCs w:val="22"/>
        </w:rPr>
        <w:t xml:space="preserve">externalities should be </w:t>
      </w:r>
      <w:r w:rsidR="001E3BD4">
        <w:rPr>
          <w:rFonts w:asciiTheme="majorHAnsi" w:hAnsiTheme="majorHAnsi" w:cstheme="majorHAnsi"/>
          <w:b/>
          <w:sz w:val="22"/>
          <w:szCs w:val="22"/>
        </w:rPr>
        <w:t xml:space="preserve">explicitly recorded </w:t>
      </w:r>
      <w:r w:rsidR="00E27A56">
        <w:rPr>
          <w:rFonts w:asciiTheme="majorHAnsi" w:hAnsiTheme="majorHAnsi" w:cstheme="majorHAnsi"/>
          <w:b/>
          <w:sz w:val="22"/>
          <w:szCs w:val="22"/>
        </w:rPr>
        <w:t>in the SEEA EEA</w:t>
      </w:r>
      <w:r w:rsidR="009B3432">
        <w:rPr>
          <w:rFonts w:asciiTheme="majorHAnsi" w:hAnsiTheme="majorHAnsi" w:cstheme="majorHAnsi"/>
          <w:b/>
          <w:sz w:val="22"/>
          <w:szCs w:val="22"/>
        </w:rPr>
        <w:t>?</w:t>
      </w:r>
      <w:r w:rsidR="00EF6831">
        <w:rPr>
          <w:rFonts w:asciiTheme="majorHAnsi" w:hAnsiTheme="majorHAnsi" w:cstheme="majorHAnsi"/>
          <w:b/>
          <w:sz w:val="22"/>
          <w:szCs w:val="22"/>
        </w:rPr>
        <w:t xml:space="preserve"> If so, as part of the core tables, or as supplementary </w:t>
      </w:r>
      <w:r w:rsidR="00DC0CD5">
        <w:rPr>
          <w:rFonts w:asciiTheme="majorHAnsi" w:hAnsiTheme="majorHAnsi" w:cstheme="majorHAnsi"/>
          <w:b/>
          <w:sz w:val="22"/>
          <w:szCs w:val="22"/>
        </w:rPr>
        <w:t>tables</w:t>
      </w:r>
      <w:r w:rsidR="00CE23E8">
        <w:rPr>
          <w:rFonts w:asciiTheme="majorHAnsi" w:hAnsiTheme="majorHAnsi" w:cstheme="majorHAnsi"/>
          <w:b/>
          <w:sz w:val="22"/>
          <w:szCs w:val="22"/>
        </w:rPr>
        <w:t xml:space="preserve">? </w:t>
      </w:r>
      <w:r w:rsidR="00EC1B8C">
        <w:rPr>
          <w:rFonts w:asciiTheme="majorHAnsi" w:hAnsiTheme="majorHAnsi" w:cstheme="majorHAnsi"/>
          <w:b/>
          <w:sz w:val="22"/>
          <w:szCs w:val="22"/>
        </w:rPr>
        <w:t xml:space="preserve">What do you think of the recording </w:t>
      </w:r>
      <w:proofErr w:type="spellStart"/>
      <w:r w:rsidR="00EC1B8C">
        <w:rPr>
          <w:rFonts w:asciiTheme="majorHAnsi" w:hAnsiTheme="majorHAnsi" w:cstheme="majorHAnsi"/>
          <w:b/>
          <w:sz w:val="22"/>
          <w:szCs w:val="22"/>
        </w:rPr>
        <w:t>proposals?</w:t>
      </w:r>
      <w:r w:rsidR="00EC1B8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End"/>
      <w:r w:rsidR="00EC1B8C">
        <w:rPr>
          <w:rFonts w:asciiTheme="majorHAnsi" w:hAnsiTheme="majorHAnsi" w:cstheme="majorHAnsi"/>
          <w:b/>
          <w:sz w:val="22"/>
          <w:szCs w:val="22"/>
        </w:rPr>
        <w:t xml:space="preserve">If no, </w:t>
      </w:r>
      <w:r w:rsidR="00CE23E8">
        <w:rPr>
          <w:rFonts w:asciiTheme="majorHAnsi" w:hAnsiTheme="majorHAnsi" w:cstheme="majorHAnsi"/>
          <w:b/>
          <w:sz w:val="22"/>
          <w:szCs w:val="22"/>
        </w:rPr>
        <w:t xml:space="preserve">should </w:t>
      </w:r>
      <w:r w:rsidR="00EC1B8C">
        <w:rPr>
          <w:rFonts w:asciiTheme="majorHAnsi" w:hAnsiTheme="majorHAnsi" w:cstheme="majorHAnsi"/>
          <w:b/>
          <w:sz w:val="22"/>
          <w:szCs w:val="22"/>
        </w:rPr>
        <w:t xml:space="preserve">the relationship between externalities and the SEEA EEA be discussed in the text, explaining how </w:t>
      </w:r>
      <w:r w:rsidR="00CE23E8" w:rsidRPr="00CE23E8">
        <w:rPr>
          <w:rFonts w:asciiTheme="majorHAnsi" w:hAnsiTheme="majorHAnsi" w:cstheme="majorHAnsi"/>
          <w:b/>
          <w:sz w:val="22"/>
          <w:szCs w:val="22"/>
        </w:rPr>
        <w:t>information in the accounts can support measurement of externalities and how analysis of broader welfare effects can be linked to the accounts</w:t>
      </w:r>
      <w:r w:rsidR="00EF6831">
        <w:rPr>
          <w:rFonts w:asciiTheme="majorHAnsi" w:hAnsiTheme="majorHAnsi" w:cstheme="majorHAnsi"/>
          <w:b/>
          <w:sz w:val="22"/>
          <w:szCs w:val="22"/>
        </w:rPr>
        <w:t>?</w:t>
      </w:r>
      <w:r w:rsidR="0063708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09A4FDF" w14:textId="7ACCC694" w:rsidR="007D5D3A" w:rsidRDefault="001C0986" w:rsidP="006369AB">
      <w:pPr>
        <w:spacing w:after="120"/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DP 5.5 explains that t</w:t>
      </w:r>
      <w:r w:rsidR="00EF6831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he transaction-based nature of the SNA (and SEEA) in principle rules out externalities. The </w:t>
      </w:r>
      <w:r w:rsidR="00CB0FA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extension of the production boundary </w:t>
      </w:r>
      <w:r w:rsidR="001B38C7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in SEEA EEA </w:t>
      </w:r>
      <w:r w:rsidR="00CB0FA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allows 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recording </w:t>
      </w:r>
      <w:r w:rsidR="00CB0FA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ecosystem services (positive externalities originating from ecosystems)</w:t>
      </w:r>
      <w:r w:rsidR="001B38C7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, but </w:t>
      </w:r>
      <w:r w:rsidR="00A33F78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what to do with negative externalities? </w:t>
      </w:r>
      <w:r w:rsidR="00A937F1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In case we would 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record negative </w:t>
      </w:r>
      <w:r w:rsidR="00A937F1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externalities, 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the </w:t>
      </w:r>
      <w:r w:rsidR="007B1F19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paper </w:t>
      </w:r>
      <w:r w:rsidR="00E27A56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proposes </w:t>
      </w:r>
      <w:proofErr w:type="gramStart"/>
      <w:r w:rsidR="00E27A56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a number of</w:t>
      </w:r>
      <w:proofErr w:type="gramEnd"/>
      <w:r w:rsidR="00E27A56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reco</w:t>
      </w:r>
      <w:r w:rsidR="00A937F1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r</w:t>
      </w:r>
      <w:r w:rsidR="00E27A56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ding options</w:t>
      </w:r>
      <w:r w:rsidR="00A937F1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, </w:t>
      </w:r>
      <w:r w:rsidR="00E27A56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distinguish</w:t>
      </w:r>
      <w:r w:rsidR="00A937F1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ing</w:t>
      </w:r>
      <w:r w:rsidR="00E27A56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between externalities that have an effect over multiple periods, from externalities that only have a current period impact. </w:t>
      </w:r>
    </w:p>
    <w:p w14:paraId="30352ADE" w14:textId="77777777" w:rsidR="00E72E06" w:rsidRPr="007B1F19" w:rsidRDefault="00E72E06" w:rsidP="005F1AA6">
      <w:pPr>
        <w:spacing w:after="120"/>
        <w:rPr>
          <w:rFonts w:asciiTheme="majorHAnsi" w:hAnsiTheme="majorHAnsi" w:cstheme="majorHAns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5F1AA6" w:rsidRPr="00EF3B3C" w14:paraId="765A06D0" w14:textId="77777777" w:rsidTr="004F1870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566997298"/>
              <w:placeholder>
                <w:docPart w:val="FF278C49ABA3410D9C8E09BFA66C266C"/>
              </w:placeholder>
              <w:showingPlcHdr/>
            </w:sdtPr>
            <w:sdtEndPr/>
            <w:sdtContent>
              <w:p w14:paraId="765A06CF" w14:textId="1BA7ED93" w:rsidR="005F1AA6" w:rsidRPr="000E131F" w:rsidRDefault="00600175" w:rsidP="000E131F">
                <w:pPr>
                  <w:jc w:val="both"/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</w:pPr>
                <w:r w:rsidRPr="00EF3B3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5A06D1" w14:textId="77777777" w:rsidR="005F1AA6" w:rsidRPr="00EF3B3C" w:rsidRDefault="005F1AA6" w:rsidP="005F1AA6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2BC509D7" w14:textId="77777777" w:rsidR="003C115C" w:rsidRDefault="003C11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7C42925" w14:textId="1EE99DEA" w:rsidR="005115DF" w:rsidRDefault="0064776E" w:rsidP="009C3525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3. </w:t>
      </w:r>
      <w:r w:rsidR="006E0339">
        <w:rPr>
          <w:rFonts w:asciiTheme="majorHAnsi" w:hAnsiTheme="majorHAnsi" w:cstheme="majorHAnsi"/>
          <w:b/>
          <w:sz w:val="22"/>
          <w:szCs w:val="22"/>
        </w:rPr>
        <w:t xml:space="preserve">Do you think ecosystem disservices should be </w:t>
      </w:r>
      <w:r w:rsidR="005449D6">
        <w:rPr>
          <w:rFonts w:asciiTheme="majorHAnsi" w:hAnsiTheme="majorHAnsi" w:cstheme="majorHAnsi"/>
          <w:b/>
          <w:sz w:val="22"/>
          <w:szCs w:val="22"/>
        </w:rPr>
        <w:t>within the scope of the revised SEEA EEA</w:t>
      </w:r>
      <w:r w:rsidR="009C3525">
        <w:rPr>
          <w:rFonts w:asciiTheme="majorHAnsi" w:hAnsiTheme="majorHAnsi" w:cstheme="majorHAnsi"/>
          <w:b/>
          <w:sz w:val="22"/>
          <w:szCs w:val="22"/>
        </w:rPr>
        <w:t>?</w:t>
      </w:r>
      <w:r w:rsidR="002100FF">
        <w:rPr>
          <w:rFonts w:asciiTheme="majorHAnsi" w:hAnsiTheme="majorHAnsi" w:cstheme="majorHAnsi"/>
          <w:b/>
          <w:sz w:val="22"/>
          <w:szCs w:val="22"/>
        </w:rPr>
        <w:t xml:space="preserve"> What do you think of the recording proposal?</w:t>
      </w:r>
    </w:p>
    <w:p w14:paraId="5B764240" w14:textId="4153C77E" w:rsidR="006E0339" w:rsidRPr="00270F4D" w:rsidRDefault="005449D6" w:rsidP="005449D6">
      <w:pPr>
        <w:spacing w:after="120"/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DP </w:t>
      </w:r>
      <w:r w:rsidR="00D46FCA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5.5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explains that ecosystem </w:t>
      </w:r>
      <w:r w:rsidR="006E0339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disservices can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,</w:t>
      </w:r>
      <w:r w:rsidR="006E0339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in theory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,</w:t>
      </w:r>
      <w:r w:rsidR="006E0339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be </w:t>
      </w:r>
      <w:r w:rsidR="006E0339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recorded as </w:t>
      </w:r>
      <w:r w:rsidR="00CD6F53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a </w:t>
      </w:r>
      <w:r w:rsidR="006E0339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supply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(and use) </w:t>
      </w:r>
      <w:r w:rsidR="006E0339" w:rsidRPr="00270F4D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of negative ecosystem services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. This </w:t>
      </w:r>
      <w:r w:rsidR="00BA276C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would make them visible in the accounting framework, however, introducing negative numbers in extended SUTs causes 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various</w:t>
      </w:r>
      <w:r w:rsidR="00BA276C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 awkward effects (e.g. </w:t>
      </w:r>
      <w:r w:rsidR="001E3BD4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it can </w:t>
      </w:r>
      <w:r w:rsidR="00BA276C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hamper the potential to perform Input Output analysis)</w:t>
      </w:r>
      <w:r w:rsidR="00CD6F53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5F1AA6" w:rsidRPr="00EF3B3C" w14:paraId="765A06D4" w14:textId="77777777" w:rsidTr="004F1870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556343260"/>
              <w:placeholder>
                <w:docPart w:val="4941D148204B4F8090F10DC568885D78"/>
              </w:placeholder>
            </w:sdtPr>
            <w:sdtEndPr/>
            <w:sdtContent>
              <w:p w14:paraId="765A06D3" w14:textId="00653A7C" w:rsidR="005F1AA6" w:rsidRPr="00EF3B3C" w:rsidRDefault="00BD5829" w:rsidP="00863DA2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sdt>
                  <w:sdtPr>
                    <w:rPr>
                      <w:rFonts w:asciiTheme="majorHAnsi" w:eastAsia="宋體" w:hAnsiTheme="majorHAnsi" w:cstheme="majorHAnsi"/>
                      <w:sz w:val="22"/>
                      <w:szCs w:val="22"/>
                      <w:lang w:eastAsia="zh-TW"/>
                    </w:rPr>
                    <w:id w:val="-853794303"/>
                    <w:placeholder>
                      <w:docPart w:val="5C0FE94A36864D68819E87DCB4F91178"/>
                    </w:placeholder>
                    <w:showingPlcHdr/>
                  </w:sdtPr>
                  <w:sdtEndPr/>
                  <w:sdtContent>
                    <w:r w:rsidR="00863DA2" w:rsidRPr="00EF3B3C">
                      <w:rPr>
                        <w:rFonts w:asciiTheme="majorHAnsi" w:eastAsia="宋體" w:hAnsiTheme="majorHAnsi" w:cstheme="majorHAnsi"/>
                        <w:lang w:eastAsia="zh-TW"/>
                      </w:rPr>
                      <w:t>Click here and start typing (The length of your response is not limited by this text box.)</w:t>
                    </w:r>
                  </w:sdtContent>
                </w:sdt>
              </w:p>
            </w:sdtContent>
          </w:sdt>
        </w:tc>
      </w:tr>
    </w:tbl>
    <w:p w14:paraId="765A06D5" w14:textId="77777777" w:rsidR="005F1AA6" w:rsidRPr="00EF3B3C" w:rsidRDefault="005F1AA6" w:rsidP="005F1AA6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765A06E8" w14:textId="29D33621" w:rsidR="005F1AA6" w:rsidRDefault="0064776E" w:rsidP="00060C2D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EF3B3C" w:rsidRPr="00EF3B3C">
        <w:rPr>
          <w:rFonts w:asciiTheme="majorHAnsi" w:hAnsiTheme="majorHAnsi" w:cstheme="majorHAnsi"/>
          <w:b/>
          <w:sz w:val="22"/>
          <w:szCs w:val="22"/>
        </w:rPr>
        <w:t>4. Do you have any other comments on the draft papers?</w:t>
      </w:r>
      <w:r w:rsidR="005F1AA6"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F939777" w14:textId="77777777" w:rsidR="00F97DAC" w:rsidRDefault="00F97DAC" w:rsidP="005F1AA6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5F1AA6" w:rsidRPr="00EF3B3C" w14:paraId="765A06EA" w14:textId="77777777" w:rsidTr="004F1870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1148969164"/>
              <w:placeholder>
                <w:docPart w:val="74907D43584E48378E07FF0536C8CD00"/>
              </w:placeholder>
            </w:sdtPr>
            <w:sdtEndPr/>
            <w:sdtContent>
              <w:sdt>
                <w:sdtPr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id w:val="1291408329"/>
                  <w:placeholder>
                    <w:docPart w:val="3A2430EEA794ED4CBB4D9CD9B990D27D"/>
                  </w:placeholder>
                </w:sdtPr>
                <w:sdtEndPr/>
                <w:sdtContent>
                  <w:p w14:paraId="1EB0C5E2" w14:textId="77777777" w:rsidR="003C115C" w:rsidRDefault="00BD5829" w:rsidP="003C115C">
                    <w:pPr>
                      <w:rPr>
                        <w:rFonts w:asciiTheme="majorHAnsi" w:eastAsia="宋體" w:hAnsiTheme="majorHAnsi" w:cstheme="majorHAnsi"/>
                        <w:szCs w:val="22"/>
                        <w:lang w:eastAsia="zh-TW"/>
                      </w:rPr>
                    </w:pPr>
                    <w:sdt>
                      <w:sdtPr>
                        <w:rPr>
                          <w:rFonts w:asciiTheme="majorHAnsi" w:eastAsia="宋體" w:hAnsiTheme="majorHAnsi" w:cstheme="majorHAnsi"/>
                          <w:sz w:val="22"/>
                          <w:szCs w:val="22"/>
                          <w:lang w:eastAsia="zh-TW"/>
                        </w:rPr>
                        <w:id w:val="-1992243266"/>
                        <w:placeholder>
                          <w:docPart w:val="B594DB67253DF2478E18E3D1CA193CE6"/>
                        </w:placeholder>
                        <w:showingPlcHdr/>
                      </w:sdtPr>
                      <w:sdtEndPr/>
                      <w:sdtContent>
                        <w:r w:rsidR="003C115C" w:rsidRPr="00EF3B3C">
                          <w:rPr>
                            <w:rFonts w:asciiTheme="majorHAnsi" w:eastAsia="宋體" w:hAnsiTheme="majorHAnsi" w:cstheme="majorHAnsi"/>
                            <w:lang w:eastAsia="zh-TW"/>
                          </w:rPr>
                          <w:t>Click here and start typing (The length of your response is not limited by this text box.)</w:t>
                        </w:r>
                      </w:sdtContent>
                    </w:sdt>
                  </w:p>
                </w:sdtContent>
              </w:sdt>
              <w:p w14:paraId="765A06E9" w14:textId="6259DA3B" w:rsidR="005F1AA6" w:rsidRPr="00EF3B3C" w:rsidRDefault="00BD5829" w:rsidP="004F1870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</w:p>
            </w:sdtContent>
          </w:sdt>
        </w:tc>
      </w:tr>
    </w:tbl>
    <w:p w14:paraId="765A06EB" w14:textId="425F3059" w:rsidR="00224208" w:rsidRDefault="00224208">
      <w:pPr>
        <w:rPr>
          <w:rFonts w:asciiTheme="majorHAnsi" w:hAnsiTheme="majorHAnsi" w:cstheme="majorHAnsi"/>
        </w:rPr>
      </w:pPr>
    </w:p>
    <w:p w14:paraId="55D0BC4F" w14:textId="3FEEAB85" w:rsidR="004B3645" w:rsidRPr="00F97DAC" w:rsidRDefault="004B3645" w:rsidP="0058465B">
      <w:pPr>
        <w:rPr>
          <w:rFonts w:asciiTheme="majorHAnsi" w:hAnsiTheme="majorHAnsi" w:cstheme="majorHAnsi"/>
          <w:lang w:val="en-US"/>
        </w:rPr>
      </w:pPr>
    </w:p>
    <w:sectPr w:rsidR="004B3645" w:rsidRPr="00F97DAC" w:rsidSect="007A1BD6">
      <w:footerReference w:type="default" r:id="rId17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F9B8" w14:textId="77777777" w:rsidR="00C03234" w:rsidRDefault="00C03234" w:rsidP="009D7EE1">
      <w:r>
        <w:separator/>
      </w:r>
    </w:p>
  </w:endnote>
  <w:endnote w:type="continuationSeparator" w:id="0">
    <w:p w14:paraId="6449C601" w14:textId="77777777" w:rsidR="00C03234" w:rsidRDefault="00C03234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77777777" w:rsidR="009D7EE1" w:rsidRPr="00EB424C" w:rsidRDefault="009D7EE1">
        <w:pPr>
          <w:pStyle w:val="Footer"/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765A06F6" wp14:editId="765A06F7">
              <wp:simplePos x="0" y="0"/>
              <wp:positionH relativeFrom="margin">
                <wp:posOffset>-85725</wp:posOffset>
              </wp:positionH>
              <wp:positionV relativeFrom="paragraph">
                <wp:posOffset>-238125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</w:rPr>
          <w:fldChar w:fldCharType="separate"/>
        </w:r>
        <w:r w:rsidRPr="00EB424C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D153" w14:textId="77777777" w:rsidR="00C03234" w:rsidRDefault="00C03234" w:rsidP="009D7EE1">
      <w:r>
        <w:separator/>
      </w:r>
    </w:p>
  </w:footnote>
  <w:footnote w:type="continuationSeparator" w:id="0">
    <w:p w14:paraId="64E498D5" w14:textId="77777777" w:rsidR="00C03234" w:rsidRDefault="00C03234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D"/>
    <w:rsid w:val="00001D2D"/>
    <w:rsid w:val="000064F0"/>
    <w:rsid w:val="000211D7"/>
    <w:rsid w:val="00023151"/>
    <w:rsid w:val="000371D2"/>
    <w:rsid w:val="00046248"/>
    <w:rsid w:val="000511AB"/>
    <w:rsid w:val="00060C2D"/>
    <w:rsid w:val="00060D9F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7E38"/>
    <w:rsid w:val="00180336"/>
    <w:rsid w:val="00184451"/>
    <w:rsid w:val="00186145"/>
    <w:rsid w:val="00190839"/>
    <w:rsid w:val="001A3D11"/>
    <w:rsid w:val="001A5CBE"/>
    <w:rsid w:val="001B332B"/>
    <w:rsid w:val="001B38C7"/>
    <w:rsid w:val="001C0986"/>
    <w:rsid w:val="001D6186"/>
    <w:rsid w:val="001D74A6"/>
    <w:rsid w:val="001E1F24"/>
    <w:rsid w:val="001E3BD4"/>
    <w:rsid w:val="001E4203"/>
    <w:rsid w:val="002100FF"/>
    <w:rsid w:val="00224208"/>
    <w:rsid w:val="002309FD"/>
    <w:rsid w:val="00240FE7"/>
    <w:rsid w:val="00250F78"/>
    <w:rsid w:val="0025460F"/>
    <w:rsid w:val="00254BE2"/>
    <w:rsid w:val="00264E8A"/>
    <w:rsid w:val="00265F04"/>
    <w:rsid w:val="00270F4D"/>
    <w:rsid w:val="00277CE8"/>
    <w:rsid w:val="00280A38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907"/>
    <w:rsid w:val="00316E75"/>
    <w:rsid w:val="00322C16"/>
    <w:rsid w:val="00324472"/>
    <w:rsid w:val="003321F5"/>
    <w:rsid w:val="003338FA"/>
    <w:rsid w:val="00337BDC"/>
    <w:rsid w:val="003404A9"/>
    <w:rsid w:val="00350333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23DFE"/>
    <w:rsid w:val="00425C0A"/>
    <w:rsid w:val="00436773"/>
    <w:rsid w:val="00453C60"/>
    <w:rsid w:val="00472DEA"/>
    <w:rsid w:val="004831A0"/>
    <w:rsid w:val="00495F2B"/>
    <w:rsid w:val="004A05F7"/>
    <w:rsid w:val="004A12BD"/>
    <w:rsid w:val="004B009E"/>
    <w:rsid w:val="004B3645"/>
    <w:rsid w:val="004B4A7F"/>
    <w:rsid w:val="004C473A"/>
    <w:rsid w:val="004E1053"/>
    <w:rsid w:val="004E5B88"/>
    <w:rsid w:val="004E5E8A"/>
    <w:rsid w:val="004F3E61"/>
    <w:rsid w:val="004F57E9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3A73"/>
    <w:rsid w:val="005715BE"/>
    <w:rsid w:val="00572810"/>
    <w:rsid w:val="00583ED3"/>
    <w:rsid w:val="0058465B"/>
    <w:rsid w:val="005910CE"/>
    <w:rsid w:val="0059422E"/>
    <w:rsid w:val="0059755B"/>
    <w:rsid w:val="005A669F"/>
    <w:rsid w:val="005B16FA"/>
    <w:rsid w:val="005C5A33"/>
    <w:rsid w:val="005C5FEA"/>
    <w:rsid w:val="005E2E9E"/>
    <w:rsid w:val="005E46EE"/>
    <w:rsid w:val="005E6B77"/>
    <w:rsid w:val="005F0EB4"/>
    <w:rsid w:val="005F1AA6"/>
    <w:rsid w:val="005F345D"/>
    <w:rsid w:val="00600175"/>
    <w:rsid w:val="00625384"/>
    <w:rsid w:val="006369AB"/>
    <w:rsid w:val="0063708C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D95"/>
    <w:rsid w:val="006F79C5"/>
    <w:rsid w:val="006F7A1D"/>
    <w:rsid w:val="0070254E"/>
    <w:rsid w:val="00715C8C"/>
    <w:rsid w:val="00716406"/>
    <w:rsid w:val="00735521"/>
    <w:rsid w:val="007448DE"/>
    <w:rsid w:val="0075160E"/>
    <w:rsid w:val="00754CA2"/>
    <w:rsid w:val="00755EE0"/>
    <w:rsid w:val="00767049"/>
    <w:rsid w:val="007930EB"/>
    <w:rsid w:val="007A1BD6"/>
    <w:rsid w:val="007B1F19"/>
    <w:rsid w:val="007B2E43"/>
    <w:rsid w:val="007C23F6"/>
    <w:rsid w:val="007C24E1"/>
    <w:rsid w:val="007D2DB4"/>
    <w:rsid w:val="007D3892"/>
    <w:rsid w:val="007D5D3A"/>
    <w:rsid w:val="007F01CA"/>
    <w:rsid w:val="007F67C7"/>
    <w:rsid w:val="008018F5"/>
    <w:rsid w:val="00810BBB"/>
    <w:rsid w:val="008143D5"/>
    <w:rsid w:val="00816F2A"/>
    <w:rsid w:val="0082583C"/>
    <w:rsid w:val="00833868"/>
    <w:rsid w:val="008403F0"/>
    <w:rsid w:val="0084676B"/>
    <w:rsid w:val="008601F4"/>
    <w:rsid w:val="00860DD9"/>
    <w:rsid w:val="00863DA2"/>
    <w:rsid w:val="00886C34"/>
    <w:rsid w:val="008B476F"/>
    <w:rsid w:val="008B6601"/>
    <w:rsid w:val="008C3993"/>
    <w:rsid w:val="008E6C35"/>
    <w:rsid w:val="00910C72"/>
    <w:rsid w:val="00924070"/>
    <w:rsid w:val="00924D04"/>
    <w:rsid w:val="00941A80"/>
    <w:rsid w:val="00946853"/>
    <w:rsid w:val="009673EF"/>
    <w:rsid w:val="00984843"/>
    <w:rsid w:val="00987E9E"/>
    <w:rsid w:val="00997416"/>
    <w:rsid w:val="009A2BED"/>
    <w:rsid w:val="009B1161"/>
    <w:rsid w:val="009B3432"/>
    <w:rsid w:val="009C3525"/>
    <w:rsid w:val="009D01A9"/>
    <w:rsid w:val="009D7EE1"/>
    <w:rsid w:val="009E0A8F"/>
    <w:rsid w:val="009E1F5D"/>
    <w:rsid w:val="009E53C6"/>
    <w:rsid w:val="009E7BDA"/>
    <w:rsid w:val="009F3310"/>
    <w:rsid w:val="009F74C3"/>
    <w:rsid w:val="00A11C0B"/>
    <w:rsid w:val="00A233A8"/>
    <w:rsid w:val="00A33F78"/>
    <w:rsid w:val="00A341CB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13D2"/>
    <w:rsid w:val="00B06CBE"/>
    <w:rsid w:val="00B26A4B"/>
    <w:rsid w:val="00B34C68"/>
    <w:rsid w:val="00B34D0B"/>
    <w:rsid w:val="00B37B30"/>
    <w:rsid w:val="00B441B5"/>
    <w:rsid w:val="00B71362"/>
    <w:rsid w:val="00B8550D"/>
    <w:rsid w:val="00B96EA8"/>
    <w:rsid w:val="00B97D33"/>
    <w:rsid w:val="00BA276C"/>
    <w:rsid w:val="00BB1C1A"/>
    <w:rsid w:val="00BB4BA7"/>
    <w:rsid w:val="00BC0C81"/>
    <w:rsid w:val="00BD3C63"/>
    <w:rsid w:val="00BD5829"/>
    <w:rsid w:val="00BF423E"/>
    <w:rsid w:val="00BF7E8B"/>
    <w:rsid w:val="00C03234"/>
    <w:rsid w:val="00C06C67"/>
    <w:rsid w:val="00C10CC8"/>
    <w:rsid w:val="00C11227"/>
    <w:rsid w:val="00C27D52"/>
    <w:rsid w:val="00C31885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D11AF5"/>
    <w:rsid w:val="00D227BB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892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E10179"/>
    <w:rsid w:val="00E13BE8"/>
    <w:rsid w:val="00E159B3"/>
    <w:rsid w:val="00E20244"/>
    <w:rsid w:val="00E217F8"/>
    <w:rsid w:val="00E27A56"/>
    <w:rsid w:val="00E31A58"/>
    <w:rsid w:val="00E52CE5"/>
    <w:rsid w:val="00E63A0A"/>
    <w:rsid w:val="00E72E06"/>
    <w:rsid w:val="00E77F21"/>
    <w:rsid w:val="00E82B8D"/>
    <w:rsid w:val="00EB424C"/>
    <w:rsid w:val="00EC10B8"/>
    <w:rsid w:val="00EC1B8C"/>
    <w:rsid w:val="00ED6EC3"/>
    <w:rsid w:val="00EE4FB0"/>
    <w:rsid w:val="00EE6042"/>
    <w:rsid w:val="00EF3B3C"/>
    <w:rsid w:val="00EF5F81"/>
    <w:rsid w:val="00EF6831"/>
    <w:rsid w:val="00F04EA4"/>
    <w:rsid w:val="00F125FB"/>
    <w:rsid w:val="00F244B4"/>
    <w:rsid w:val="00F2514F"/>
    <w:rsid w:val="00F3444E"/>
    <w:rsid w:val="00F356A8"/>
    <w:rsid w:val="00F452ED"/>
    <w:rsid w:val="00F84287"/>
    <w:rsid w:val="00F84F86"/>
    <w:rsid w:val="00F931E6"/>
    <w:rsid w:val="00F953A7"/>
    <w:rsid w:val="00F96374"/>
    <w:rsid w:val="00F97DAC"/>
    <w:rsid w:val="00FA4D83"/>
    <w:rsid w:val="00FA6408"/>
    <w:rsid w:val="00FA7FCA"/>
    <w:rsid w:val="00FB4498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link w:val="ListParagraph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seea-experimental-ecosystem-accounting-revision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3A6CB546634434AD19BB9682C9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DC34-61DE-426F-B7B2-FD8E08CB18B5}"/>
      </w:docPartPr>
      <w:docPartBody>
        <w:p w:rsidR="00A654D5" w:rsidRDefault="003736CD" w:rsidP="003736CD">
          <w:pPr>
            <w:pStyle w:val="A73A6CB546634434AD19BB9682C97B2F1"/>
          </w:pPr>
          <w:r w:rsidRPr="00EF3B3C">
            <w:rPr>
              <w:rFonts w:asciiTheme="majorHAnsi" w:eastAsia="宋體" w:hAnsiTheme="majorHAnsi" w:cstheme="majorHAnsi"/>
              <w:sz w:val="22"/>
              <w:szCs w:val="22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FF278C49ABA3410D9C8E09BFA66C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3596-BD74-4A36-AB9F-DB4B3F681A8A}"/>
      </w:docPartPr>
      <w:docPartBody>
        <w:p w:rsidR="00A654D5" w:rsidRDefault="003736CD" w:rsidP="003736CD">
          <w:pPr>
            <w:pStyle w:val="FF278C49ABA3410D9C8E09BFA66C266C1"/>
          </w:pPr>
          <w:r w:rsidRPr="00EF3B3C">
            <w:rPr>
              <w:rFonts w:asciiTheme="majorHAnsi" w:eastAsia="宋體" w:hAnsiTheme="majorHAnsi" w:cstheme="majorHAnsi"/>
              <w:sz w:val="22"/>
              <w:szCs w:val="22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4941D148204B4F8090F10DC56888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A8C-4E83-4340-8533-D75BD493C490}"/>
      </w:docPartPr>
      <w:docPartBody>
        <w:p w:rsidR="00A654D5" w:rsidRDefault="003736CD" w:rsidP="003736CD">
          <w:pPr>
            <w:pStyle w:val="4941D148204B4F8090F10DC568885D781"/>
          </w:pPr>
          <w:r w:rsidRPr="00EF3B3C">
            <w:rPr>
              <w:rFonts w:asciiTheme="majorHAnsi" w:eastAsia="宋體" w:hAnsiTheme="majorHAnsi" w:cstheme="majorHAnsi"/>
              <w:sz w:val="22"/>
              <w:szCs w:val="22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74907D43584E48378E07FF0536C8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C83-B8E1-4CEE-AC2D-4D2DC26C1D40}"/>
      </w:docPartPr>
      <w:docPartBody>
        <w:p w:rsidR="00A654D5" w:rsidRDefault="003736CD" w:rsidP="003736CD">
          <w:pPr>
            <w:pStyle w:val="74907D43584E48378E07FF0536C8CD001"/>
          </w:pPr>
          <w:r w:rsidRPr="00EF3B3C">
            <w:rPr>
              <w:rFonts w:asciiTheme="majorHAnsi" w:eastAsia="宋體" w:hAnsiTheme="majorHAnsi" w:cstheme="majorHAnsi"/>
              <w:sz w:val="22"/>
              <w:szCs w:val="22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5C0FE94A36864D68819E87DCB4F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35A9-B2B5-4019-83FE-EBC864AE3F34}"/>
      </w:docPartPr>
      <w:docPartBody>
        <w:p w:rsidR="00B164CC" w:rsidRDefault="00E42B78" w:rsidP="00E42B78">
          <w:pPr>
            <w:pStyle w:val="5C0FE94A36864D68819E87DCB4F91178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3A2430EEA794ED4CBB4D9CD9B990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0068-F290-5146-B483-15F0881D55ED}"/>
      </w:docPartPr>
      <w:docPartBody>
        <w:p w:rsidR="007C0E50" w:rsidRDefault="008C4462" w:rsidP="008C4462">
          <w:pPr>
            <w:pStyle w:val="3A2430EEA794ED4CBB4D9CD9B990D27D"/>
          </w:pPr>
          <w:r w:rsidRPr="00EF3B3C">
            <w:rPr>
              <w:rFonts w:asciiTheme="majorHAnsi" w:eastAsia="宋體" w:hAnsiTheme="majorHAnsi" w:cstheme="majorHAnsi"/>
              <w:sz w:val="22"/>
              <w:szCs w:val="22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594DB67253DF2478E18E3D1CA1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8A83-26A8-1C48-9F93-E00A656EA0A7}"/>
      </w:docPartPr>
      <w:docPartBody>
        <w:p w:rsidR="007C0E50" w:rsidRDefault="008C4462" w:rsidP="008C4462">
          <w:pPr>
            <w:pStyle w:val="B594DB67253DF2478E18E3D1CA193CE6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2959A7"/>
    <w:rsid w:val="003736CD"/>
    <w:rsid w:val="00430FC3"/>
    <w:rsid w:val="007C0E50"/>
    <w:rsid w:val="008C4462"/>
    <w:rsid w:val="00A654D5"/>
    <w:rsid w:val="00AE13F3"/>
    <w:rsid w:val="00B164CC"/>
    <w:rsid w:val="00D74F50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2994C3DE93074DFAB3340B8A53CE208C">
    <w:name w:val="2994C3DE93074DFAB3340B8A53CE208C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A73A6CB546634434AD19BB9682C97B2F">
    <w:name w:val="A73A6CB546634434AD19BB9682C97B2F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321372DE50B24581B9F78FFCC9326D29">
    <w:name w:val="321372DE50B24581B9F78FFCC9326D29"/>
    <w:rsid w:val="003736CD"/>
  </w:style>
  <w:style w:type="paragraph" w:customStyle="1" w:styleId="8D243C51F1774252AE23D14BBDEE082E">
    <w:name w:val="8D243C51F1774252AE23D14BBDEE082E"/>
    <w:rsid w:val="003736CD"/>
  </w:style>
  <w:style w:type="paragraph" w:customStyle="1" w:styleId="47EDDAC81E8149E8A6F55542F5D90DDF">
    <w:name w:val="47EDDAC81E8149E8A6F55542F5D90DDF"/>
    <w:rsid w:val="003736CD"/>
  </w:style>
  <w:style w:type="paragraph" w:customStyle="1" w:styleId="D5A8D04016634877833CB8FF9BA031DB">
    <w:name w:val="D5A8D04016634877833CB8FF9BA031DB"/>
    <w:rsid w:val="003736CD"/>
  </w:style>
  <w:style w:type="paragraph" w:customStyle="1" w:styleId="E67B9BFB8D734EBDB4E9C5670909C1A3">
    <w:name w:val="E67B9BFB8D734EBDB4E9C5670909C1A3"/>
    <w:rsid w:val="003736CD"/>
  </w:style>
  <w:style w:type="paragraph" w:customStyle="1" w:styleId="205A53D19E9C4C21B413BB576A8B3C06">
    <w:name w:val="205A53D19E9C4C21B413BB576A8B3C06"/>
    <w:rsid w:val="003736CD"/>
  </w:style>
  <w:style w:type="paragraph" w:customStyle="1" w:styleId="FF278C49ABA3410D9C8E09BFA66C266C">
    <w:name w:val="FF278C49ABA3410D9C8E09BFA66C266C"/>
    <w:rsid w:val="003736CD"/>
  </w:style>
  <w:style w:type="paragraph" w:customStyle="1" w:styleId="4941D148204B4F8090F10DC568885D78">
    <w:name w:val="4941D148204B4F8090F10DC568885D78"/>
    <w:rsid w:val="003736CD"/>
  </w:style>
  <w:style w:type="paragraph" w:customStyle="1" w:styleId="945BA7C106A549849FA6E29CF8D248B5">
    <w:name w:val="945BA7C106A549849FA6E29CF8D248B5"/>
    <w:rsid w:val="003736CD"/>
  </w:style>
  <w:style w:type="paragraph" w:customStyle="1" w:styleId="E847276FBB68423AB2403FD831675FED">
    <w:name w:val="E847276FBB68423AB2403FD831675FED"/>
    <w:rsid w:val="003736CD"/>
  </w:style>
  <w:style w:type="paragraph" w:customStyle="1" w:styleId="B442E02CA0254749A842DF213CA024B5">
    <w:name w:val="B442E02CA0254749A842DF213CA024B5"/>
    <w:rsid w:val="003736CD"/>
  </w:style>
  <w:style w:type="paragraph" w:customStyle="1" w:styleId="69238ED98C4D439B87C4E6873DFD3E4B">
    <w:name w:val="69238ED98C4D439B87C4E6873DFD3E4B"/>
    <w:rsid w:val="003736CD"/>
  </w:style>
  <w:style w:type="paragraph" w:customStyle="1" w:styleId="74907D43584E48378E07FF0536C8CD00">
    <w:name w:val="74907D43584E48378E07FF0536C8CD00"/>
    <w:rsid w:val="003736CD"/>
  </w:style>
  <w:style w:type="paragraph" w:customStyle="1" w:styleId="A73A6CB546634434AD19BB9682C97B2F1">
    <w:name w:val="A73A6CB546634434AD19BB9682C97B2F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FF278C49ABA3410D9C8E09BFA66C266C1">
    <w:name w:val="FF278C49ABA3410D9C8E09BFA66C266C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4941D148204B4F8090F10DC568885D781">
    <w:name w:val="4941D148204B4F8090F10DC568885D78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945BA7C106A549849FA6E29CF8D248B51">
    <w:name w:val="945BA7C106A549849FA6E29CF8D248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E847276FBB68423AB2403FD831675FED1">
    <w:name w:val="E847276FBB68423AB2403FD831675FED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B442E02CA0254749A842DF213CA024B51">
    <w:name w:val="B442E02CA0254749A842DF213CA024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69238ED98C4D439B87C4E6873DFD3E4B1">
    <w:name w:val="69238ED98C4D439B87C4E6873DFD3E4B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74907D43584E48378E07FF0536C8CD001">
    <w:name w:val="74907D43584E48378E07FF0536C8CD00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5C0FE94A36864D68819E87DCB4F91178">
    <w:name w:val="5C0FE94A36864D68819E87DCB4F91178"/>
    <w:rsid w:val="00E42B78"/>
  </w:style>
  <w:style w:type="paragraph" w:customStyle="1" w:styleId="3E9279F1F16D2E4B95CD01C9C60FAE5E">
    <w:name w:val="3E9279F1F16D2E4B95CD01C9C60FAE5E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69979EFDA970E4582FF6E9014495914">
    <w:name w:val="F69979EFDA970E4582FF6E9014495914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D786D61C51B0DB47993CC66995E39116">
    <w:name w:val="D786D61C51B0DB47993CC66995E3911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D6F1D09692F1543808F1FD39AEA11B1">
    <w:name w:val="FD6F1D09692F1543808F1FD39AEA11B1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C95FB240F5FF46AC6B37B3B99BD2EC">
    <w:name w:val="3AC95FB240F5FF46AC6B37B3B99BD2EC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6C09F1B220E1541901E2ADC2A9D3EA6">
    <w:name w:val="86C09F1B220E1541901E2ADC2A9D3EA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9CE311EBE35FD4097B4D7610D33411A">
    <w:name w:val="29CE311EBE35FD4097B4D7610D33411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9E1058908AF4F47A689861EFABF78CA">
    <w:name w:val="89E1058908AF4F47A689861EFABF78C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5B8CF163D72F344ADA4BCE29A74AFCD">
    <w:name w:val="F5B8CF163D72F344ADA4BCE29A74AFC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6287FF196ECD83448BD207B1F2686FC7">
    <w:name w:val="6287FF196ECD83448BD207B1F2686FC7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2430EEA794ED4CBB4D9CD9B990D27D">
    <w:name w:val="3A2430EEA794ED4CBB4D9CD9B990D27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594DB67253DF2478E18E3D1CA193CE6">
    <w:name w:val="B594DB67253DF2478E18E3D1CA193CE6"/>
    <w:rsid w:val="008C4462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9" ma:contentTypeDescription="Create a new document." ma:contentTypeScope="" ma:versionID="55eb2f60ce8aba0b0bdcceb44e3e633c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dde6e7974fbd5fb79cf2ddda19d68092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7BAB-3974-4A48-B35E-B851DF76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01F7D-5FC3-47CF-A009-7C54D566BE0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efb7f1d3-2f00-4f20-b7f7-b4cd1648c34e"/>
    <ds:schemaRef ds:uri="http://schemas.microsoft.com/office/infopath/2007/PartnerControls"/>
    <ds:schemaRef ds:uri="331bc5fa-37a0-4eaf-92e6-e8f50086058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A7717-C204-49DA-ABDF-4A043D3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Bram Edens</cp:lastModifiedBy>
  <cp:revision>10</cp:revision>
  <cp:lastPrinted>2010-08-25T04:57:00Z</cp:lastPrinted>
  <dcterms:created xsi:type="dcterms:W3CDTF">2019-12-19T13:57:00Z</dcterms:created>
  <dcterms:modified xsi:type="dcterms:W3CDTF">2019-12-19T14:00:00Z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