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C6835" w:rsidRDefault="00DC6835" w14:paraId="3287461B" w14:textId="26A6A48A">
      <w:r>
        <w:t>Welcome to SEEALand National Statistical Office. We are keen to work together to compile our air emissions account and compile indicators that inform climate change.</w:t>
      </w:r>
    </w:p>
    <w:p w:rsidR="00DC6835" w:rsidRDefault="00DC6835" w14:paraId="31D2FBCA" w14:textId="0693BE93">
      <w:r>
        <w:t xml:space="preserve">A lot of groundwork has already been done. We </w:t>
      </w:r>
      <w:r w:rsidR="00982EEA">
        <w:t>have already</w:t>
      </w:r>
      <w:r>
        <w:t xml:space="preserve"> compiled the emissions that arise from energy </w:t>
      </w:r>
      <w:r w:rsidR="00982EEA">
        <w:t>use</w:t>
      </w:r>
      <w:r>
        <w:t xml:space="preserve">. We also have some detailed information from the air emission inventories which can </w:t>
      </w:r>
      <w:r w:rsidR="00A238C5">
        <w:t>be</w:t>
      </w:r>
      <w:r>
        <w:t xml:space="preserve"> used to compile the air emission account.</w:t>
      </w:r>
    </w:p>
    <w:p w:rsidR="00DC6835" w:rsidRDefault="00DC6835" w14:paraId="2519A687" w14:textId="07BFE3B0">
      <w:r>
        <w:t>Let me summarize what we have:</w:t>
      </w:r>
    </w:p>
    <w:p w:rsidR="00A60E68" w:rsidRDefault="00DC6835" w14:paraId="0460431C" w14:textId="1987E63F">
      <w:r>
        <w:t>Based on the energy account, we have compiled the air emissions due to energy use following accounting principles</w:t>
      </w:r>
      <w:r w:rsidR="00595CCE">
        <w:t>.</w:t>
      </w:r>
      <w:r w:rsidR="003D045C">
        <w:t xml:space="preserve"> </w:t>
      </w:r>
      <w:r w:rsidR="00595CCE">
        <w:t>T</w:t>
      </w:r>
      <w:r w:rsidR="003D045C">
        <w:t>he only piece of information missing from the energy a</w:t>
      </w:r>
      <w:r w:rsidR="00BC6FAA">
        <w:t>ccount was the purchases of jet kerosene by SEEALand airlines and the purchases of jet kerose</w:t>
      </w:r>
      <w:r w:rsidR="003616D9">
        <w:t>ne by foreign airlines at SEEALand international airport</w:t>
      </w:r>
      <w:r>
        <w:t xml:space="preserve">. </w:t>
      </w:r>
      <w:r w:rsidR="00A60E68">
        <w:t xml:space="preserve"> We now have this information. </w:t>
      </w:r>
    </w:p>
    <w:p w:rsidR="002C66B1" w:rsidRDefault="002C66B1" w14:paraId="45B68590" w14:textId="7BFB42A3">
      <w:r>
        <w:t xml:space="preserve">We know that we also </w:t>
      </w:r>
      <w:r w:rsidR="006B2605">
        <w:t>must</w:t>
      </w:r>
      <w:r>
        <w:t xml:space="preserve"> include data on industrial processes and product use, agriculture and waste.</w:t>
      </w:r>
    </w:p>
    <w:p w:rsidRPr="006B2605" w:rsidR="006B2605" w:rsidP="006B2605" w:rsidRDefault="006B2605" w14:paraId="1CA17418" w14:textId="78EF7164">
      <w:pPr>
        <w:rPr>
          <w:b/>
          <w:bCs/>
        </w:rPr>
      </w:pPr>
      <w:r w:rsidRPr="006B2605">
        <w:rPr>
          <w:b/>
          <w:bCs/>
        </w:rPr>
        <w:t>Part 1: updated the air emission account with the information above.</w:t>
      </w:r>
    </w:p>
    <w:p w:rsidR="002C66B1" w:rsidRDefault="00E405FB" w14:paraId="6AC4627E" w14:textId="0EBAEDCB">
      <w:r>
        <w:t xml:space="preserve">All relevant information has been </w:t>
      </w:r>
      <w:r w:rsidR="00C01B8A">
        <w:t>reflected</w:t>
      </w:r>
      <w:r>
        <w:t xml:space="preserve"> in the account shown in tab</w:t>
      </w:r>
      <w:r w:rsidR="00C01B8A">
        <w:t xml:space="preserve"> “partial air emission account” except for the following a</w:t>
      </w:r>
      <w:r w:rsidR="002C66B1">
        <w:t xml:space="preserve">dditional information that needs to be </w:t>
      </w:r>
      <w:r w:rsidR="006C62DE">
        <w:t>added</w:t>
      </w:r>
      <w:r w:rsidR="002C66B1">
        <w:t xml:space="preserve"> in the air emissions account:</w:t>
      </w:r>
    </w:p>
    <w:p w:rsidR="002C66B1" w:rsidP="00667F2F" w:rsidRDefault="002C66B1" w14:paraId="2A586EEE" w14:textId="44B7D473">
      <w:pPr>
        <w:pStyle w:val="ListParagraph"/>
        <w:numPr>
          <w:ilvl w:val="0"/>
          <w:numId w:val="1"/>
        </w:numPr>
      </w:pPr>
      <w:r>
        <w:t>Cement production which is part of</w:t>
      </w:r>
      <w:r w:rsidR="00667F2F">
        <w:t xml:space="preserve"> manufacturing: 2,000 kilotonnes </w:t>
      </w:r>
      <w:r w:rsidR="00C5723C">
        <w:t xml:space="preserve">(thousand tonnes) </w:t>
      </w:r>
      <w:r w:rsidR="00A35F78">
        <w:t xml:space="preserve">of cement </w:t>
      </w:r>
      <w:r w:rsidR="00667F2F">
        <w:t xml:space="preserve">were produced with emission factor of 0.6 tonnes of CO2 for each tonne of </w:t>
      </w:r>
      <w:r w:rsidR="008A46F3">
        <w:t>cement.</w:t>
      </w:r>
    </w:p>
    <w:p w:rsidR="00667F2F" w:rsidP="00667F2F" w:rsidRDefault="00667F2F" w14:paraId="703F67CC" w14:textId="5A93DEB8">
      <w:pPr>
        <w:pStyle w:val="ListParagraph"/>
        <w:numPr>
          <w:ilvl w:val="0"/>
          <w:numId w:val="1"/>
        </w:numPr>
      </w:pPr>
      <w:r>
        <w:t>There are 1,000,000 head of non-dairy cattle which produce 40kg of methane per head per year</w:t>
      </w:r>
    </w:p>
    <w:p w:rsidR="00667F2F" w:rsidP="00667F2F" w:rsidRDefault="00667F2F" w14:paraId="75D41B26" w14:textId="385A3DD7">
      <w:pPr>
        <w:pStyle w:val="ListParagraph"/>
        <w:numPr>
          <w:ilvl w:val="0"/>
          <w:numId w:val="1"/>
        </w:numPr>
      </w:pPr>
      <w:r>
        <w:t>There are 600,000 heads of dairy cattle which produce 150 kg of methane per head per year</w:t>
      </w:r>
    </w:p>
    <w:p w:rsidR="008A46F3" w:rsidP="00667F2F" w:rsidRDefault="0026602B" w14:paraId="790322E4" w14:textId="462BF0E3">
      <w:pPr>
        <w:pStyle w:val="ListParagraph"/>
        <w:numPr>
          <w:ilvl w:val="0"/>
          <w:numId w:val="1"/>
        </w:numPr>
      </w:pPr>
      <w:r>
        <w:t>2</w:t>
      </w:r>
      <w:r w:rsidR="008A46F3">
        <w:t>,</w:t>
      </w:r>
      <w:r w:rsidR="006E02A4">
        <w:t>5</w:t>
      </w:r>
      <w:r w:rsidR="008A46F3">
        <w:t>00 kilotonnes of waste are sent to managed waste disposal site; for each tonne of waste there are 0.</w:t>
      </w:r>
      <w:r w:rsidR="00113EF1">
        <w:t>0</w:t>
      </w:r>
      <w:r w:rsidR="008A46F3">
        <w:t>1 tonnes of methane that are emitted on average.</w:t>
      </w:r>
    </w:p>
    <w:p w:rsidR="00BB5AA5" w:rsidP="00BB5AA5" w:rsidRDefault="003616D9" w14:paraId="24DAB3AF" w14:textId="3786261F">
      <w:r>
        <w:t>The information of jet kerosene purchases is now available as well</w:t>
      </w:r>
      <w:r w:rsidR="006C62DE">
        <w:t>:</w:t>
      </w:r>
    </w:p>
    <w:p w:rsidR="00C01B8A" w:rsidP="00667F2F" w:rsidRDefault="00C01B8A" w14:paraId="27DE1785" w14:textId="294870BD">
      <w:pPr>
        <w:pStyle w:val="ListParagraph"/>
        <w:numPr>
          <w:ilvl w:val="0"/>
          <w:numId w:val="1"/>
        </w:numPr>
      </w:pPr>
      <w:r>
        <w:t xml:space="preserve">SEEALand airlines </w:t>
      </w:r>
      <w:r w:rsidR="00506DFF">
        <w:t>purchased</w:t>
      </w:r>
      <w:r w:rsidR="00533C4B">
        <w:t xml:space="preserve"> abroad</w:t>
      </w:r>
      <w:r w:rsidR="00506DFF">
        <w:t xml:space="preserve"> </w:t>
      </w:r>
      <w:r w:rsidR="00175222">
        <w:t>the equivalent of</w:t>
      </w:r>
      <w:r w:rsidR="0057463A">
        <w:t xml:space="preserve"> </w:t>
      </w:r>
      <w:r w:rsidR="00533C4B">
        <w:t xml:space="preserve">40,000 TJ of jet kerosene; on average </w:t>
      </w:r>
      <w:r w:rsidR="007F46EB">
        <w:t xml:space="preserve">the use of each TJ generates 70 tonnes of CO2. </w:t>
      </w:r>
      <w:r w:rsidR="00066F6F">
        <w:t>Emissions of methane and nitrous oxide are also generated b</w:t>
      </w:r>
      <w:r w:rsidR="00B92048">
        <w:t>ut</w:t>
      </w:r>
      <w:r w:rsidR="00066F6F">
        <w:t xml:space="preserve"> they are small</w:t>
      </w:r>
      <w:r w:rsidR="00E148CC">
        <w:t xml:space="preserve"> and should be ignored for this exercise</w:t>
      </w:r>
      <w:r w:rsidR="00066F6F">
        <w:t xml:space="preserve">. </w:t>
      </w:r>
    </w:p>
    <w:p w:rsidR="00066F6F" w:rsidP="00667F2F" w:rsidRDefault="00B92048" w14:paraId="799D1393" w14:textId="2FCF4C29">
      <w:pPr>
        <w:pStyle w:val="ListParagraph"/>
        <w:numPr>
          <w:ilvl w:val="0"/>
          <w:numId w:val="1"/>
        </w:numPr>
      </w:pPr>
      <w:r>
        <w:t>SEEALand international airport sold 10,000 TJ of jet kerosene to foreign airlines.</w:t>
      </w:r>
    </w:p>
    <w:p w:rsidR="00534F43" w:rsidP="008A46F3" w:rsidRDefault="00534F43" w14:paraId="4AF40C3E" w14:textId="0F867EDE"/>
    <w:p w:rsidRPr="006B2605" w:rsidR="00534F43" w:rsidP="008A46F3" w:rsidRDefault="00534F43" w14:paraId="35BDC40B" w14:textId="74B31C62">
      <w:pPr>
        <w:rPr>
          <w:b/>
          <w:bCs/>
        </w:rPr>
      </w:pPr>
      <w:r w:rsidRPr="006B2605">
        <w:rPr>
          <w:b/>
          <w:bCs/>
        </w:rPr>
        <w:t>Part 2: Calculate air emissions in CO2 equivalent units (using GWP as below)</w:t>
      </w:r>
    </w:p>
    <w:p w:rsidR="00534F43" w:rsidP="008A46F3" w:rsidRDefault="00534F43" w14:paraId="7A17F9FF" w14:textId="7A17A2B7">
      <w:r>
        <w:t>1 unit of Methane (CH4) has GWP of 25 units of CO2</w:t>
      </w:r>
    </w:p>
    <w:p w:rsidR="00534F43" w:rsidP="008A46F3" w:rsidRDefault="00534F43" w14:paraId="77CA524B" w14:textId="6DBA1D78">
      <w:r>
        <w:t>1 unit of Nitrous oxide has GWP of 298 units of CO2</w:t>
      </w:r>
    </w:p>
    <w:p w:rsidR="00BF68FA" w:rsidP="008A46F3" w:rsidRDefault="00BF68FA" w14:paraId="4577538B" w14:textId="77777777"/>
    <w:p w:rsidR="00BF68FA" w:rsidP="008A46F3" w:rsidRDefault="00BF68FA" w14:paraId="06B96F10" w14:textId="369BBE7E">
      <w:pPr>
        <w:rPr>
          <w:b/>
          <w:bCs/>
        </w:rPr>
      </w:pPr>
      <w:r w:rsidRPr="00BF68FA">
        <w:rPr>
          <w:b/>
          <w:bCs/>
        </w:rPr>
        <w:t>Part 3: Indicator calculation</w:t>
      </w:r>
    </w:p>
    <w:p w:rsidRPr="00E15CDF" w:rsidR="00EB3B08" w:rsidP="008A46F3" w:rsidRDefault="004B6231" w14:paraId="372CF1F6" w14:textId="171F6728">
      <w:r w:rsidRPr="00E15CDF">
        <w:t>Total CO2 emissions for the national economy</w:t>
      </w:r>
    </w:p>
    <w:p w:rsidRPr="00E15CDF" w:rsidR="004B6231" w:rsidP="008A46F3" w:rsidRDefault="004B6231" w14:paraId="67FF2700" w14:textId="3E8A7B74">
      <w:r w:rsidRPr="00E15CDF">
        <w:t>To</w:t>
      </w:r>
      <w:r w:rsidRPr="00E15CDF" w:rsidR="00E15CDF">
        <w:t>tal GHG emissions for the national economy (using GWP)</w:t>
      </w:r>
    </w:p>
    <w:p w:rsidRPr="00E15CDF" w:rsidR="00E15CDF" w:rsidP="008A46F3" w:rsidRDefault="00E15CDF" w14:paraId="0B37E1D4" w14:textId="25F9EA92">
      <w:r w:rsidRPr="00E15CDF">
        <w:t>Emission intensity (overall and for different industries)</w:t>
      </w:r>
    </w:p>
    <w:p w:rsidR="003E1876" w:rsidP="008A46F3" w:rsidRDefault="00E37A24" w14:paraId="7A51A9AA" w14:textId="29AB3F85">
      <w:pPr>
        <w:rPr>
          <w:b/>
          <w:bCs/>
        </w:rPr>
      </w:pPr>
      <w:r>
        <w:rPr>
          <w:b/>
          <w:bCs/>
        </w:rPr>
        <w:lastRenderedPageBreak/>
        <w:t>Part 4: Input output analysis</w:t>
      </w:r>
      <w:r w:rsidR="007B088E">
        <w:rPr>
          <w:b/>
          <w:bCs/>
        </w:rPr>
        <w:t>—we will discuss together what each step means!</w:t>
      </w:r>
    </w:p>
    <w:p w:rsidR="00E37A24" w:rsidP="008A46F3" w:rsidRDefault="00E37A24" w14:paraId="73FEF103" w14:textId="1099587D">
      <w:r>
        <w:t xml:space="preserve">Here are the steps to follow so we understand </w:t>
      </w:r>
      <w:r w:rsidR="00AD3B6E">
        <w:t>what drives</w:t>
      </w:r>
      <w:r w:rsidR="00645561">
        <w:t xml:space="preserve"> emissions</w:t>
      </w:r>
      <w:r w:rsidR="00B62AFB">
        <w:t>:</w:t>
      </w:r>
    </w:p>
    <w:p w:rsidR="00BF37C2" w:rsidP="008A46F3" w:rsidRDefault="003E4094" w14:paraId="79EC9A8D" w14:textId="361BD27E">
      <w:pPr>
        <w:pStyle w:val="ListParagraph"/>
        <w:numPr>
          <w:ilvl w:val="0"/>
          <w:numId w:val="3"/>
        </w:numPr>
      </w:pPr>
      <w:r>
        <w:t>calculate input coefficient</w:t>
      </w:r>
      <w:r w:rsidR="00D13CDE">
        <w:t xml:space="preserve"> matrix</w:t>
      </w:r>
      <w:r>
        <w:t xml:space="preserve"> (</w:t>
      </w:r>
      <w:r w:rsidR="0072466F">
        <w:t>n by n matrix of industries)</w:t>
      </w:r>
      <w:r w:rsidR="00362E4F">
        <w:t xml:space="preserve"> defined as input for a particular cell divided by </w:t>
      </w:r>
      <w:r w:rsidR="00D345DE">
        <w:t>the column total</w:t>
      </w:r>
    </w:p>
    <w:p w:rsidR="00BF37C2" w:rsidP="008A46F3" w:rsidRDefault="00BF37C2" w14:paraId="5BFF427E" w14:textId="7F52C092">
      <w:pPr>
        <w:pStyle w:val="ListParagraph"/>
        <w:numPr>
          <w:ilvl w:val="0"/>
          <w:numId w:val="3"/>
        </w:numPr>
      </w:pPr>
      <w:r>
        <w:t xml:space="preserve">calculate emission </w:t>
      </w:r>
      <w:r w:rsidR="00DB0D11">
        <w:t>coefficient matrix (</w:t>
      </w:r>
      <w:r w:rsidR="00277772">
        <w:t>k pollutants by n industries matrix) defined as emission divided by t</w:t>
      </w:r>
      <w:r w:rsidR="00593FED">
        <w:t>otal input at basic prices</w:t>
      </w:r>
    </w:p>
    <w:p w:rsidR="00BF37C2" w:rsidP="008A46F3" w:rsidRDefault="00DA51A5" w14:paraId="0B9E8401" w14:textId="77777777">
      <w:pPr>
        <w:pStyle w:val="ListParagraph"/>
        <w:numPr>
          <w:ilvl w:val="0"/>
          <w:numId w:val="3"/>
        </w:numPr>
      </w:pPr>
      <w:r>
        <w:t xml:space="preserve"> calculate the </w:t>
      </w:r>
      <w:r w:rsidR="00D13CDE">
        <w:t>Leontief</w:t>
      </w:r>
      <w:r>
        <w:t xml:space="preserve"> matrix</w:t>
      </w:r>
      <w:r w:rsidR="00D13CDE">
        <w:t xml:space="preserve"> (n by n matrix) defined at identity matrix minus input coefficient matrix</w:t>
      </w:r>
    </w:p>
    <w:p w:rsidR="00D13CDE" w:rsidP="008A46F3" w:rsidRDefault="005E6DA7" w14:paraId="024CE688" w14:textId="2B9198C5">
      <w:pPr>
        <w:pStyle w:val="ListParagraph"/>
        <w:numPr>
          <w:ilvl w:val="0"/>
          <w:numId w:val="3"/>
        </w:numPr>
      </w:pPr>
      <w:r>
        <w:t>calculate the inverse of the Leontief matrix</w:t>
      </w:r>
    </w:p>
    <w:p w:rsidR="00593FED" w:rsidP="008A46F3" w:rsidRDefault="00DE3FC9" w14:paraId="74B26FC0" w14:textId="66BA9FA0">
      <w:pPr>
        <w:pStyle w:val="ListParagraph"/>
        <w:numPr>
          <w:ilvl w:val="0"/>
          <w:numId w:val="3"/>
        </w:numPr>
      </w:pPr>
      <w:r>
        <w:t>calculate d</w:t>
      </w:r>
      <w:r w:rsidRPr="00DE3FC9">
        <w:t>irect and indirect emissions per unit of output</w:t>
      </w:r>
      <w:r w:rsidR="00494203">
        <w:t xml:space="preserve"> defined as emission coefficient matrix times the inverse of the Leontief matrix</w:t>
      </w:r>
    </w:p>
    <w:p w:rsidR="00494203" w:rsidP="008A46F3" w:rsidRDefault="00D940F5" w14:paraId="024C76B2" w14:textId="192EFD39">
      <w:pPr>
        <w:pStyle w:val="ListParagraph"/>
        <w:numPr>
          <w:ilvl w:val="0"/>
          <w:numId w:val="3"/>
        </w:numPr>
        <w:rPr/>
      </w:pPr>
      <w:r w:rsidR="00D940F5">
        <w:rPr/>
        <w:t xml:space="preserve">calculate </w:t>
      </w:r>
      <w:r w:rsidR="004A08A0">
        <w:rPr/>
        <w:t>emission content of final demand which is equal to direct and indirect emissions time</w:t>
      </w:r>
      <w:r w:rsidR="00D76B86">
        <w:rPr/>
        <w:t xml:space="preserve">s final use </w:t>
      </w:r>
      <w:r w:rsidR="004A3075">
        <w:rPr/>
        <w:t>(we have final use as a diagonal matrix</w:t>
      </w:r>
      <w:r w:rsidR="3383E56D">
        <w:rPr/>
        <w:t>)</w:t>
      </w:r>
    </w:p>
    <w:p w:rsidR="004A3075" w:rsidP="004A3075" w:rsidRDefault="004A3075" w14:paraId="2BCB4E9C" w14:textId="77777777"/>
    <w:p w:rsidRPr="00E37A24" w:rsidR="005E6DA7" w:rsidP="008A46F3" w:rsidRDefault="005E6DA7" w14:paraId="0D76749E" w14:textId="77777777"/>
    <w:p w:rsidR="00667F2F" w:rsidRDefault="00667F2F" w14:paraId="336C8E74" w14:textId="77777777"/>
    <w:sectPr w:rsidR="00667F2F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E53DEE"/>
    <w:multiLevelType w:val="hybridMultilevel"/>
    <w:tmpl w:val="9B2697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7F1F6C"/>
    <w:multiLevelType w:val="hybridMultilevel"/>
    <w:tmpl w:val="72245D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516696"/>
    <w:multiLevelType w:val="hybridMultilevel"/>
    <w:tmpl w:val="C03E9D3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430322437">
    <w:abstractNumId w:val="2"/>
  </w:num>
  <w:num w:numId="2" w16cid:durableId="2024671054">
    <w:abstractNumId w:val="1"/>
  </w:num>
  <w:num w:numId="3" w16cid:durableId="10565861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835"/>
    <w:rsid w:val="00066F6F"/>
    <w:rsid w:val="000E2E31"/>
    <w:rsid w:val="00113EF1"/>
    <w:rsid w:val="00175222"/>
    <w:rsid w:val="0026602B"/>
    <w:rsid w:val="00277772"/>
    <w:rsid w:val="002C66B1"/>
    <w:rsid w:val="003616D9"/>
    <w:rsid w:val="00362E4F"/>
    <w:rsid w:val="003D045C"/>
    <w:rsid w:val="003E1876"/>
    <w:rsid w:val="003E4094"/>
    <w:rsid w:val="00494203"/>
    <w:rsid w:val="004A08A0"/>
    <w:rsid w:val="004A3075"/>
    <w:rsid w:val="004B6231"/>
    <w:rsid w:val="00506DFF"/>
    <w:rsid w:val="00533C4B"/>
    <w:rsid w:val="00534F43"/>
    <w:rsid w:val="00567968"/>
    <w:rsid w:val="0057463A"/>
    <w:rsid w:val="00593FED"/>
    <w:rsid w:val="00595CCE"/>
    <w:rsid w:val="005E6DA7"/>
    <w:rsid w:val="00645561"/>
    <w:rsid w:val="00667F2F"/>
    <w:rsid w:val="006B2605"/>
    <w:rsid w:val="006C62DE"/>
    <w:rsid w:val="006E02A4"/>
    <w:rsid w:val="0072466F"/>
    <w:rsid w:val="00794652"/>
    <w:rsid w:val="007B088E"/>
    <w:rsid w:val="007B4346"/>
    <w:rsid w:val="007F46EB"/>
    <w:rsid w:val="00844116"/>
    <w:rsid w:val="008A46F3"/>
    <w:rsid w:val="00982EEA"/>
    <w:rsid w:val="00A238C5"/>
    <w:rsid w:val="00A35F78"/>
    <w:rsid w:val="00A60E68"/>
    <w:rsid w:val="00AD3B6E"/>
    <w:rsid w:val="00B62AFB"/>
    <w:rsid w:val="00B92048"/>
    <w:rsid w:val="00BB5AA5"/>
    <w:rsid w:val="00BC6FAA"/>
    <w:rsid w:val="00BF37C2"/>
    <w:rsid w:val="00BF68FA"/>
    <w:rsid w:val="00C01B8A"/>
    <w:rsid w:val="00C5723C"/>
    <w:rsid w:val="00D13CDE"/>
    <w:rsid w:val="00D345DE"/>
    <w:rsid w:val="00D76B86"/>
    <w:rsid w:val="00D940F5"/>
    <w:rsid w:val="00DA51A5"/>
    <w:rsid w:val="00DB0D11"/>
    <w:rsid w:val="00DC6835"/>
    <w:rsid w:val="00DE3FC9"/>
    <w:rsid w:val="00E148CC"/>
    <w:rsid w:val="00E15CDF"/>
    <w:rsid w:val="00E37A24"/>
    <w:rsid w:val="00E405FB"/>
    <w:rsid w:val="00EB3B08"/>
    <w:rsid w:val="00F01F37"/>
    <w:rsid w:val="00F80EED"/>
    <w:rsid w:val="3383E56D"/>
    <w:rsid w:val="38BEB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7289A7"/>
  <w15:chartTrackingRefBased/>
  <w15:docId w15:val="{BC5A695D-C76A-4561-A649-BBF5208FE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7F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1BF2F834EA4346881D152C2A068B67" ma:contentTypeVersion="19" ma:contentTypeDescription="Create a new document." ma:contentTypeScope="" ma:versionID="65823827aa7eab6536d4e501f51033b9">
  <xsd:schema xmlns:xsd="http://www.w3.org/2001/XMLSchema" xmlns:xs="http://www.w3.org/2001/XMLSchema" xmlns:p="http://schemas.microsoft.com/office/2006/metadata/properties" xmlns:ns2="80b4fa15-76ba-48c8-b961-b781e21574d2" xmlns:ns3="d0274a15-5367-45e1-987a-873acbd8baaa" xmlns:ns4="985ec44e-1bab-4c0b-9df0-6ba128686fc9" targetNamespace="http://schemas.microsoft.com/office/2006/metadata/properties" ma:root="true" ma:fieldsID="88a85a50db69973f0b17a7fe601a8d7b" ns2:_="" ns3:_="" ns4:_="">
    <xsd:import namespace="80b4fa15-76ba-48c8-b961-b781e21574d2"/>
    <xsd:import namespace="d0274a15-5367-45e1-987a-873acbd8baaa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LengthInSeconds" minOccurs="0"/>
                <xsd:element ref="ns2:Time" minOccurs="0"/>
                <xsd:element ref="ns2:Image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b4fa15-76ba-48c8-b961-b781e21574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Time" ma:index="22" nillable="true" ma:displayName="Progress" ma:default="No action" ma:format="Dropdown" ma:internalName="Time">
      <xsd:simpleType>
        <xsd:restriction base="dms:Choice">
          <xsd:enumeration value="Completed"/>
          <xsd:enumeration value="No action"/>
          <xsd:enumeration value="Processing"/>
        </xsd:restriction>
      </xsd:simpleType>
    </xsd:element>
    <xsd:element name="Image" ma:index="23" nillable="true" ma:displayName="Image" ma:internalName="Imag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274a15-5367-45e1-987a-873acbd8baa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11277486-0853-43b3-8e89-471c10f59da4}" ma:internalName="TaxCatchAll" ma:showField="CatchAllData" ma:web="d0274a15-5367-45e1-987a-873acbd8ba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me xmlns="80b4fa15-76ba-48c8-b961-b781e21574d2">No action</Time>
    <lcf76f155ced4ddcb4097134ff3c332f xmlns="80b4fa15-76ba-48c8-b961-b781e21574d2">
      <Terms xmlns="http://schemas.microsoft.com/office/infopath/2007/PartnerControls"/>
    </lcf76f155ced4ddcb4097134ff3c332f>
    <TaxCatchAll xmlns="985ec44e-1bab-4c0b-9df0-6ba128686fc9" xsi:nil="true"/>
    <Image xmlns="80b4fa15-76ba-48c8-b961-b781e21574d2" xsi:nil="true"/>
    <_Flow_SignoffStatus xmlns="80b4fa15-76ba-48c8-b961-b781e21574d2" xsi:nil="true"/>
  </documentManagement>
</p:properties>
</file>

<file path=customXml/itemProps1.xml><?xml version="1.0" encoding="utf-8"?>
<ds:datastoreItem xmlns:ds="http://schemas.openxmlformats.org/officeDocument/2006/customXml" ds:itemID="{4F3EAAB7-B56B-4E3E-8F9A-D931229588CB}"/>
</file>

<file path=customXml/itemProps2.xml><?xml version="1.0" encoding="utf-8"?>
<ds:datastoreItem xmlns:ds="http://schemas.openxmlformats.org/officeDocument/2006/customXml" ds:itemID="{A90F6F42-855B-4536-8EF6-A00D4AD7E0D0}"/>
</file>

<file path=customXml/itemProps3.xml><?xml version="1.0" encoding="utf-8"?>
<ds:datastoreItem xmlns:ds="http://schemas.openxmlformats.org/officeDocument/2006/customXml" ds:itemID="{054D2E55-0838-4270-A37A-DB85ABD75EAD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Sokol Vako</dc:creator>
  <keywords/>
  <dc:description/>
  <lastModifiedBy>Sokol Vako</lastModifiedBy>
  <revision>60</revision>
  <dcterms:created xsi:type="dcterms:W3CDTF">2023-04-07T04:34:00.0000000Z</dcterms:created>
  <dcterms:modified xsi:type="dcterms:W3CDTF">2023-04-24T06:27:12.7799378Z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0x010100B51BF2F834EA4346881D152C2A068B67</vt:lpwstr>
  </property>
</Properties>
</file>