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69" w:rsidRDefault="00490769"/>
    <w:p w:rsidR="00490769" w:rsidRDefault="00490769"/>
    <w:p w:rsidR="00490769" w:rsidRDefault="00490769"/>
    <w:p w:rsidR="00490769" w:rsidRPr="00490769" w:rsidRDefault="00490769">
      <w:pPr>
        <w:rPr>
          <w:lang w:val="en-US"/>
        </w:rPr>
      </w:pPr>
    </w:p>
    <w:p w:rsidR="00490769" w:rsidRDefault="00490769">
      <w:pPr>
        <w:rPr>
          <w:lang w:val="en-US"/>
        </w:rPr>
      </w:pPr>
    </w:p>
    <w:p w:rsidR="00490769" w:rsidRDefault="00490769">
      <w:pPr>
        <w:rPr>
          <w:lang w:val="en-US"/>
        </w:rPr>
      </w:pPr>
    </w:p>
    <w:p w:rsidR="00490769" w:rsidRDefault="00490769">
      <w:pPr>
        <w:rPr>
          <w:lang w:val="en-US"/>
        </w:rPr>
      </w:pPr>
    </w:p>
    <w:p w:rsidR="00E8770F" w:rsidRDefault="00E8770F">
      <w:pPr>
        <w:rPr>
          <w:lang w:val="en-US"/>
        </w:rPr>
      </w:pPr>
    </w:p>
    <w:p w:rsidR="004A5ADC" w:rsidRDefault="004A5ADC">
      <w:pPr>
        <w:rPr>
          <w:lang w:val="en-US"/>
        </w:rPr>
      </w:pPr>
    </w:p>
    <w:p w:rsidR="00E8770F" w:rsidRDefault="00E8770F">
      <w:pPr>
        <w:rPr>
          <w:lang w:val="en-US"/>
        </w:rPr>
      </w:pPr>
    </w:p>
    <w:p w:rsidR="00490769" w:rsidRDefault="00490769">
      <w:pPr>
        <w:rPr>
          <w:lang w:val="en-US"/>
        </w:rPr>
      </w:pPr>
    </w:p>
    <w:p w:rsidR="00490769" w:rsidRPr="00490769" w:rsidRDefault="00490769">
      <w:pPr>
        <w:rPr>
          <w:lang w:val="en-US"/>
        </w:rPr>
      </w:pPr>
    </w:p>
    <w:p w:rsidR="00490769" w:rsidRPr="00490769" w:rsidRDefault="00490769">
      <w:pPr>
        <w:rPr>
          <w:lang w:val="en-US"/>
        </w:rPr>
      </w:pPr>
    </w:p>
    <w:p w:rsidR="00490769" w:rsidRDefault="007F4880" w:rsidP="00490769">
      <w:pPr>
        <w:jc w:val="center"/>
        <w:rPr>
          <w:b/>
          <w:bCs/>
          <w:sz w:val="40"/>
          <w:szCs w:val="36"/>
          <w:lang w:val="en-US"/>
        </w:rPr>
      </w:pPr>
      <w:r>
        <w:rPr>
          <w:b/>
          <w:bCs/>
          <w:sz w:val="40"/>
          <w:szCs w:val="36"/>
          <w:lang w:val="en-US"/>
        </w:rPr>
        <w:t xml:space="preserve">The </w:t>
      </w:r>
      <w:r w:rsidR="0012604C">
        <w:rPr>
          <w:b/>
          <w:bCs/>
          <w:sz w:val="40"/>
          <w:szCs w:val="36"/>
          <w:lang w:val="en-US"/>
        </w:rPr>
        <w:t>Unu</w:t>
      </w:r>
      <w:r w:rsidR="00307712">
        <w:rPr>
          <w:b/>
          <w:bCs/>
          <w:sz w:val="40"/>
          <w:szCs w:val="36"/>
          <w:lang w:val="en-US"/>
        </w:rPr>
        <w:t>-</w:t>
      </w:r>
      <w:r>
        <w:rPr>
          <w:b/>
          <w:bCs/>
          <w:sz w:val="40"/>
          <w:szCs w:val="36"/>
          <w:lang w:val="en-US"/>
        </w:rPr>
        <w:t>Water</w:t>
      </w:r>
      <w:r w:rsidR="00E8770F">
        <w:rPr>
          <w:b/>
          <w:bCs/>
          <w:sz w:val="40"/>
          <w:szCs w:val="36"/>
          <w:lang w:val="en-US"/>
        </w:rPr>
        <w:t xml:space="preserve"> </w:t>
      </w:r>
      <w:r w:rsidR="00490769" w:rsidRPr="00490769">
        <w:rPr>
          <w:b/>
          <w:bCs/>
          <w:sz w:val="40"/>
          <w:szCs w:val="36"/>
          <w:lang w:val="en-US"/>
        </w:rPr>
        <w:t>Exercise</w:t>
      </w:r>
    </w:p>
    <w:p w:rsidR="00393F6D" w:rsidRPr="00490769" w:rsidRDefault="00393F6D" w:rsidP="00393F6D">
      <w:pPr>
        <w:jc w:val="center"/>
        <w:rPr>
          <w:b/>
          <w:bCs/>
          <w:sz w:val="40"/>
          <w:szCs w:val="36"/>
          <w:lang w:val="en-US"/>
        </w:rPr>
      </w:pPr>
      <w:r>
        <w:rPr>
          <w:b/>
          <w:bCs/>
          <w:sz w:val="40"/>
          <w:szCs w:val="36"/>
          <w:lang w:val="en-US"/>
        </w:rPr>
        <w:t xml:space="preserve">(Excerpt of modules 1, 2, and 6 for </w:t>
      </w:r>
      <w:r w:rsidR="000C7F29">
        <w:rPr>
          <w:b/>
          <w:bCs/>
          <w:sz w:val="40"/>
          <w:szCs w:val="36"/>
          <w:lang w:val="en-US"/>
        </w:rPr>
        <w:t>2016 SNA</w:t>
      </w:r>
      <w:r>
        <w:rPr>
          <w:b/>
          <w:bCs/>
          <w:sz w:val="40"/>
          <w:szCs w:val="36"/>
          <w:lang w:val="en-US"/>
        </w:rPr>
        <w:t xml:space="preserve"> SEEA Training course)</w:t>
      </w:r>
    </w:p>
    <w:p w:rsidR="00490769" w:rsidRPr="00490769" w:rsidRDefault="00490769">
      <w:pPr>
        <w:rPr>
          <w:lang w:val="en-US"/>
        </w:rPr>
      </w:pPr>
    </w:p>
    <w:p w:rsidR="00490769" w:rsidRDefault="00490769">
      <w:pPr>
        <w:rPr>
          <w:lang w:val="en-US"/>
        </w:rPr>
      </w:pPr>
    </w:p>
    <w:p w:rsidR="00490769" w:rsidRDefault="00490769">
      <w:pPr>
        <w:rPr>
          <w:lang w:val="en-US"/>
        </w:rPr>
      </w:pPr>
    </w:p>
    <w:p w:rsidR="00490769" w:rsidRDefault="00490769">
      <w:pPr>
        <w:rPr>
          <w:lang w:val="en-US"/>
        </w:rPr>
      </w:pPr>
    </w:p>
    <w:p w:rsidR="00490769" w:rsidRPr="00490769" w:rsidRDefault="00490769">
      <w:pPr>
        <w:rPr>
          <w:lang w:val="en-US"/>
        </w:rPr>
      </w:pPr>
    </w:p>
    <w:p w:rsidR="00486A87" w:rsidRPr="009E0659" w:rsidRDefault="00486A87">
      <w:pPr>
        <w:rPr>
          <w:lang w:val="en-GB"/>
        </w:rPr>
      </w:pPr>
    </w:p>
    <w:p w:rsidR="009E0659" w:rsidRDefault="009E0659" w:rsidP="00490769">
      <w:pPr>
        <w:jc w:val="center"/>
        <w:rPr>
          <w:b/>
          <w:bCs/>
          <w:sz w:val="36"/>
          <w:szCs w:val="36"/>
          <w:lang w:val="en-US"/>
        </w:rPr>
      </w:pPr>
      <w:r>
        <w:rPr>
          <w:b/>
          <w:bCs/>
          <w:sz w:val="36"/>
          <w:szCs w:val="36"/>
          <w:lang w:val="en-US"/>
        </w:rPr>
        <w:t>A Step-by-Step</w:t>
      </w:r>
      <w:r w:rsidR="00490769" w:rsidRPr="00490769">
        <w:rPr>
          <w:b/>
          <w:bCs/>
          <w:sz w:val="36"/>
          <w:szCs w:val="36"/>
          <w:lang w:val="en-US"/>
        </w:rPr>
        <w:t xml:space="preserve"> </w:t>
      </w:r>
    </w:p>
    <w:p w:rsidR="00490769" w:rsidRPr="00490769" w:rsidRDefault="00490769" w:rsidP="00490769">
      <w:pPr>
        <w:jc w:val="center"/>
        <w:rPr>
          <w:b/>
          <w:bCs/>
          <w:sz w:val="36"/>
          <w:szCs w:val="36"/>
          <w:lang w:val="en-US"/>
        </w:rPr>
      </w:pPr>
      <w:r w:rsidRPr="00490769">
        <w:rPr>
          <w:b/>
          <w:bCs/>
          <w:sz w:val="36"/>
          <w:szCs w:val="36"/>
          <w:lang w:val="en-US"/>
        </w:rPr>
        <w:t xml:space="preserve">Introduction to </w:t>
      </w:r>
    </w:p>
    <w:p w:rsidR="00490769" w:rsidRPr="00490769" w:rsidRDefault="00490769" w:rsidP="00490769">
      <w:pPr>
        <w:jc w:val="center"/>
        <w:rPr>
          <w:b/>
          <w:bCs/>
          <w:sz w:val="36"/>
          <w:szCs w:val="36"/>
          <w:lang w:val="en-US"/>
        </w:rPr>
      </w:pPr>
      <w:r w:rsidRPr="00490769">
        <w:rPr>
          <w:b/>
          <w:bCs/>
          <w:sz w:val="36"/>
          <w:szCs w:val="36"/>
          <w:lang w:val="en-US"/>
        </w:rPr>
        <w:t>Environmental –Economic Accounts</w:t>
      </w:r>
    </w:p>
    <w:p w:rsidR="00490769" w:rsidRPr="00490769" w:rsidRDefault="00490769" w:rsidP="00490769">
      <w:pPr>
        <w:jc w:val="center"/>
        <w:rPr>
          <w:b/>
          <w:bCs/>
          <w:sz w:val="36"/>
          <w:szCs w:val="36"/>
          <w:lang w:val="en-US"/>
        </w:rPr>
      </w:pPr>
      <w:r w:rsidRPr="00490769">
        <w:rPr>
          <w:b/>
          <w:bCs/>
          <w:sz w:val="36"/>
          <w:szCs w:val="36"/>
          <w:lang w:val="en-US"/>
        </w:rPr>
        <w:t>for Water</w:t>
      </w:r>
    </w:p>
    <w:p w:rsidR="00490769" w:rsidRPr="00490769" w:rsidRDefault="00490769" w:rsidP="00490769">
      <w:pPr>
        <w:jc w:val="center"/>
        <w:rPr>
          <w:b/>
          <w:bCs/>
          <w:sz w:val="36"/>
          <w:szCs w:val="36"/>
          <w:lang w:val="en-US"/>
        </w:rPr>
      </w:pPr>
      <w:r w:rsidRPr="00490769">
        <w:rPr>
          <w:b/>
          <w:bCs/>
          <w:sz w:val="36"/>
          <w:szCs w:val="36"/>
          <w:lang w:val="en-US"/>
        </w:rPr>
        <w:t>(SEEA-Water)</w:t>
      </w:r>
    </w:p>
    <w:p w:rsidR="00490769" w:rsidRDefault="00490769" w:rsidP="00490769">
      <w:pPr>
        <w:jc w:val="center"/>
        <w:rPr>
          <w:b/>
          <w:bCs/>
          <w:sz w:val="36"/>
          <w:szCs w:val="36"/>
          <w:lang w:val="en-US"/>
        </w:rPr>
      </w:pPr>
    </w:p>
    <w:p w:rsidR="00C9266B" w:rsidRPr="00490769" w:rsidRDefault="00C9266B" w:rsidP="00490769">
      <w:pPr>
        <w:jc w:val="center"/>
        <w:rPr>
          <w:b/>
          <w:bCs/>
          <w:sz w:val="36"/>
          <w:szCs w:val="36"/>
          <w:lang w:val="en-US"/>
        </w:rPr>
      </w:pPr>
    </w:p>
    <w:p w:rsidR="00490769" w:rsidRDefault="00490769" w:rsidP="00490769">
      <w:pPr>
        <w:jc w:val="center"/>
        <w:rPr>
          <w:b/>
          <w:bCs/>
          <w:sz w:val="40"/>
          <w:szCs w:val="40"/>
          <w:lang w:val="en-US"/>
        </w:rPr>
      </w:pPr>
    </w:p>
    <w:p w:rsidR="00490769" w:rsidRDefault="00490769" w:rsidP="00490769">
      <w:pPr>
        <w:jc w:val="center"/>
        <w:rPr>
          <w:b/>
          <w:bCs/>
          <w:sz w:val="40"/>
          <w:szCs w:val="40"/>
          <w:lang w:val="en-US"/>
        </w:rPr>
      </w:pPr>
    </w:p>
    <w:p w:rsidR="00233E82" w:rsidRDefault="00233E82" w:rsidP="00490769">
      <w:pPr>
        <w:jc w:val="right"/>
        <w:rPr>
          <w:lang w:val="en-US"/>
        </w:rPr>
      </w:pPr>
    </w:p>
    <w:p w:rsidR="00233E82" w:rsidRDefault="00233E82" w:rsidP="00490769">
      <w:pPr>
        <w:jc w:val="right"/>
        <w:rPr>
          <w:lang w:val="en-US"/>
        </w:rPr>
      </w:pPr>
    </w:p>
    <w:p w:rsidR="00233E82" w:rsidRDefault="00233E82" w:rsidP="00490769">
      <w:pPr>
        <w:jc w:val="right"/>
        <w:rPr>
          <w:lang w:val="en-US"/>
        </w:rPr>
      </w:pPr>
    </w:p>
    <w:p w:rsidR="00233E82" w:rsidRDefault="00233E82" w:rsidP="00490769">
      <w:pPr>
        <w:jc w:val="right"/>
        <w:rPr>
          <w:lang w:val="en-US"/>
        </w:rPr>
      </w:pPr>
    </w:p>
    <w:p w:rsidR="00233E82" w:rsidRDefault="00233E82" w:rsidP="00490769">
      <w:pPr>
        <w:jc w:val="right"/>
        <w:rPr>
          <w:lang w:val="en-US"/>
        </w:rPr>
      </w:pPr>
    </w:p>
    <w:p w:rsidR="00233E82" w:rsidRDefault="00233E82" w:rsidP="00490769">
      <w:pPr>
        <w:jc w:val="right"/>
        <w:rPr>
          <w:lang w:val="en-US"/>
        </w:rPr>
      </w:pPr>
    </w:p>
    <w:p w:rsidR="00233E82" w:rsidRDefault="00233E82" w:rsidP="00490769">
      <w:pPr>
        <w:jc w:val="right"/>
        <w:rPr>
          <w:lang w:val="en-US"/>
        </w:rPr>
      </w:pPr>
    </w:p>
    <w:p w:rsidR="00233E82" w:rsidRDefault="00233E82" w:rsidP="00490769">
      <w:pPr>
        <w:jc w:val="right"/>
        <w:rPr>
          <w:lang w:val="en-US"/>
        </w:rPr>
      </w:pPr>
    </w:p>
    <w:p w:rsidR="00490769" w:rsidRDefault="006E42BB" w:rsidP="00490769">
      <w:pPr>
        <w:jc w:val="right"/>
        <w:rPr>
          <w:lang w:val="en-US"/>
        </w:rPr>
      </w:pPr>
      <w:r>
        <w:rPr>
          <w:lang w:val="en-US"/>
        </w:rPr>
        <w:t xml:space="preserve">20 </w:t>
      </w:r>
      <w:r w:rsidR="00AD471D">
        <w:rPr>
          <w:lang w:val="en-US"/>
        </w:rPr>
        <w:t>June</w:t>
      </w:r>
      <w:r w:rsidR="001D5D9C">
        <w:rPr>
          <w:lang w:val="en-US"/>
        </w:rPr>
        <w:t xml:space="preserve"> 2014</w:t>
      </w:r>
    </w:p>
    <w:p w:rsidR="00ED5A65" w:rsidRDefault="009143B7" w:rsidP="00490769">
      <w:pPr>
        <w:jc w:val="right"/>
        <w:rPr>
          <w:lang w:val="en-US"/>
        </w:rPr>
      </w:pPr>
      <w:bookmarkStart w:id="0" w:name="_GoBack"/>
      <w:bookmarkEnd w:id="0"/>
      <w:r>
        <w:rPr>
          <w:lang w:val="en-US"/>
        </w:rPr>
        <w:lastRenderedPageBreak/>
        <w:t xml:space="preserve">Rev </w:t>
      </w:r>
      <w:r w:rsidR="006E42BB">
        <w:rPr>
          <w:lang w:val="en-US"/>
        </w:rPr>
        <w:t>31</w:t>
      </w:r>
    </w:p>
    <w:p w:rsidR="001C669E" w:rsidRDefault="001C669E" w:rsidP="00490769">
      <w:pPr>
        <w:jc w:val="right"/>
        <w:rPr>
          <w:lang w:val="en-US"/>
        </w:rPr>
      </w:pPr>
      <w:r>
        <w:rPr>
          <w:lang w:val="en-US"/>
        </w:rPr>
        <w:t>(translations were based on revision 24)</w:t>
      </w:r>
    </w:p>
    <w:p w:rsidR="000F4FCE" w:rsidRPr="00126F60" w:rsidRDefault="009802CA" w:rsidP="000F4FCE">
      <w:pPr>
        <w:rPr>
          <w:b/>
          <w:sz w:val="28"/>
          <w:lang w:val="en-US"/>
        </w:rPr>
      </w:pPr>
      <w:r>
        <w:rPr>
          <w:lang w:val="en-US"/>
        </w:rPr>
        <w:br w:type="page"/>
      </w:r>
      <w:r w:rsidR="000F4FCE">
        <w:rPr>
          <w:b/>
          <w:sz w:val="28"/>
          <w:lang w:val="en-US"/>
        </w:rPr>
        <w:lastRenderedPageBreak/>
        <w:t>Presentation</w:t>
      </w:r>
      <w:r w:rsidR="000F4FCE" w:rsidRPr="00126F60">
        <w:rPr>
          <w:b/>
          <w:sz w:val="28"/>
          <w:lang w:val="en-US"/>
        </w:rPr>
        <w:t xml:space="preserve"> </w:t>
      </w:r>
    </w:p>
    <w:p w:rsidR="000F4FCE" w:rsidRPr="000F4FCE" w:rsidRDefault="000F4FCE" w:rsidP="009802CA">
      <w:pPr>
        <w:rPr>
          <w:sz w:val="22"/>
          <w:lang w:val="en-US"/>
        </w:rPr>
      </w:pPr>
    </w:p>
    <w:p w:rsidR="00BA7197" w:rsidRDefault="000F4FCE" w:rsidP="00E0325C">
      <w:pPr>
        <w:jc w:val="both"/>
        <w:rPr>
          <w:sz w:val="22"/>
          <w:lang w:val="en-US"/>
        </w:rPr>
      </w:pPr>
      <w:r>
        <w:rPr>
          <w:sz w:val="22"/>
          <w:lang w:val="en-US"/>
        </w:rPr>
        <w:t>This example provides a collection of exercises intended to assist statisticians and water experts in the use of standardized statistical tools for developing comprehensive, consistent and comparable policy relevant informat</w:t>
      </w:r>
      <w:r w:rsidR="0009725B">
        <w:rPr>
          <w:sz w:val="22"/>
          <w:lang w:val="en-US"/>
        </w:rPr>
        <w:t xml:space="preserve">ion about water.  </w:t>
      </w:r>
      <w:r w:rsidR="00AE506C">
        <w:rPr>
          <w:sz w:val="22"/>
          <w:lang w:val="en-US"/>
        </w:rPr>
        <w:t>The example is a complement to the Guidelines for the Collection and Compilation of Water Accounts and Statistics</w:t>
      </w:r>
      <w:r w:rsidR="0040344B">
        <w:rPr>
          <w:sz w:val="22"/>
          <w:lang w:val="en-US"/>
        </w:rPr>
        <w:t xml:space="preserve"> developed by the UN Statistics Division</w:t>
      </w:r>
      <w:r w:rsidR="00AE506C">
        <w:rPr>
          <w:sz w:val="22"/>
          <w:lang w:val="en-US"/>
        </w:rPr>
        <w:t>.</w:t>
      </w:r>
    </w:p>
    <w:p w:rsidR="00BA7197" w:rsidRDefault="00BA7197" w:rsidP="00E0325C">
      <w:pPr>
        <w:jc w:val="both"/>
        <w:rPr>
          <w:sz w:val="22"/>
          <w:lang w:val="en-US"/>
        </w:rPr>
      </w:pPr>
    </w:p>
    <w:p w:rsidR="000F4FCE" w:rsidRPr="000F4FCE" w:rsidRDefault="0009725B" w:rsidP="00E0325C">
      <w:pPr>
        <w:jc w:val="both"/>
        <w:rPr>
          <w:sz w:val="22"/>
          <w:lang w:val="en-US"/>
        </w:rPr>
      </w:pPr>
      <w:r>
        <w:rPr>
          <w:sz w:val="22"/>
          <w:lang w:val="en-US"/>
        </w:rPr>
        <w:t>The exercises gradually add more elements</w:t>
      </w:r>
      <w:r w:rsidR="00BA7197">
        <w:rPr>
          <w:sz w:val="22"/>
          <w:lang w:val="en-US"/>
        </w:rPr>
        <w:t xml:space="preserve"> and details to be considered </w:t>
      </w:r>
      <w:r w:rsidR="0040344B">
        <w:rPr>
          <w:sz w:val="22"/>
          <w:lang w:val="en-US"/>
        </w:rPr>
        <w:t>for understanding the water problems in the fictitious country of the example</w:t>
      </w:r>
      <w:r w:rsidR="00BA7197">
        <w:rPr>
          <w:sz w:val="22"/>
          <w:lang w:val="en-US"/>
        </w:rPr>
        <w:t xml:space="preserve">.  Throughout the exercises the reader will be able to appreciate the value of the statistical tools for integrating complex </w:t>
      </w:r>
      <w:r w:rsidR="00AE506C">
        <w:rPr>
          <w:sz w:val="22"/>
          <w:lang w:val="en-US"/>
        </w:rPr>
        <w:t>sets of apparently unrelated data.</w:t>
      </w:r>
    </w:p>
    <w:p w:rsidR="000F4FCE" w:rsidRDefault="000F4FCE" w:rsidP="00E0325C">
      <w:pPr>
        <w:jc w:val="both"/>
        <w:rPr>
          <w:sz w:val="22"/>
          <w:lang w:val="en-US"/>
        </w:rPr>
      </w:pPr>
    </w:p>
    <w:p w:rsidR="00BA7197" w:rsidRDefault="00BA7197" w:rsidP="009802CA">
      <w:pPr>
        <w:rPr>
          <w:sz w:val="22"/>
          <w:lang w:val="en-US"/>
        </w:rPr>
      </w:pPr>
    </w:p>
    <w:p w:rsidR="00BA7197" w:rsidRPr="000F4FCE" w:rsidRDefault="00BA7197" w:rsidP="009802CA">
      <w:pPr>
        <w:rPr>
          <w:sz w:val="22"/>
          <w:lang w:val="en-US"/>
        </w:rPr>
      </w:pPr>
    </w:p>
    <w:p w:rsidR="000F4FCE" w:rsidRPr="000F4FCE" w:rsidRDefault="000F4FCE" w:rsidP="009802CA">
      <w:pPr>
        <w:rPr>
          <w:sz w:val="22"/>
          <w:lang w:val="en-US"/>
        </w:rPr>
      </w:pPr>
    </w:p>
    <w:p w:rsidR="009802CA" w:rsidRPr="00126F60" w:rsidRDefault="009802CA" w:rsidP="009802CA">
      <w:pPr>
        <w:rPr>
          <w:b/>
          <w:sz w:val="28"/>
          <w:lang w:val="en-US"/>
        </w:rPr>
      </w:pPr>
      <w:r w:rsidRPr="00126F60">
        <w:rPr>
          <w:b/>
          <w:sz w:val="28"/>
          <w:lang w:val="en-US"/>
        </w:rPr>
        <w:t>A</w:t>
      </w:r>
      <w:r w:rsidR="00126F60" w:rsidRPr="00126F60">
        <w:rPr>
          <w:b/>
          <w:sz w:val="28"/>
          <w:lang w:val="en-US"/>
        </w:rPr>
        <w:t xml:space="preserve">cknowledgements </w:t>
      </w:r>
    </w:p>
    <w:p w:rsidR="009802CA" w:rsidRPr="000F4FCE" w:rsidRDefault="009802CA" w:rsidP="009802CA">
      <w:pPr>
        <w:rPr>
          <w:sz w:val="22"/>
          <w:lang w:val="en-US"/>
        </w:rPr>
      </w:pPr>
    </w:p>
    <w:p w:rsidR="009802CA" w:rsidRPr="00126F60" w:rsidRDefault="009802CA" w:rsidP="00E0325C">
      <w:pPr>
        <w:jc w:val="both"/>
        <w:rPr>
          <w:sz w:val="22"/>
          <w:lang w:val="en-US"/>
        </w:rPr>
      </w:pPr>
      <w:r w:rsidRPr="00126F60">
        <w:rPr>
          <w:sz w:val="22"/>
          <w:lang w:val="en-US"/>
        </w:rPr>
        <w:t xml:space="preserve">This example has been designed by UNDESA-Statistics Division.  Throughout the design and revision process, the following people have participated:  </w:t>
      </w:r>
      <w:r w:rsidR="00126F60" w:rsidRPr="00126F60">
        <w:rPr>
          <w:sz w:val="22"/>
          <w:lang w:val="en-US"/>
        </w:rPr>
        <w:t xml:space="preserve">Alessandra Alfieri, </w:t>
      </w:r>
      <w:r w:rsidR="004B20A8">
        <w:rPr>
          <w:sz w:val="22"/>
          <w:lang w:val="en-US"/>
        </w:rPr>
        <w:t xml:space="preserve">Apolonio Basilio, </w:t>
      </w:r>
      <w:r w:rsidR="00D73F34">
        <w:rPr>
          <w:sz w:val="22"/>
          <w:lang w:val="en-US"/>
        </w:rPr>
        <w:t xml:space="preserve">Karima Bensouda, </w:t>
      </w:r>
      <w:r w:rsidR="00BA420C">
        <w:rPr>
          <w:sz w:val="22"/>
          <w:lang w:val="en-US"/>
        </w:rPr>
        <w:t xml:space="preserve">Ashraf Dweikat, </w:t>
      </w:r>
      <w:r w:rsidR="00777096">
        <w:rPr>
          <w:sz w:val="22"/>
          <w:lang w:val="en-US"/>
        </w:rPr>
        <w:t>Ra</w:t>
      </w:r>
      <w:r w:rsidR="00777096" w:rsidRPr="00777096">
        <w:rPr>
          <w:sz w:val="22"/>
          <w:lang w:val="en-GB"/>
        </w:rPr>
        <w:t xml:space="preserve">úl Figueroa, </w:t>
      </w:r>
      <w:r w:rsidR="00777096">
        <w:rPr>
          <w:sz w:val="22"/>
          <w:lang w:val="en-GB"/>
        </w:rPr>
        <w:t xml:space="preserve">Federico González-Medrano, </w:t>
      </w:r>
      <w:r w:rsidR="00AE506C">
        <w:rPr>
          <w:sz w:val="22"/>
          <w:lang w:val="en-US"/>
        </w:rPr>
        <w:t xml:space="preserve">Cor Graveland, </w:t>
      </w:r>
      <w:r w:rsidR="00D73F34">
        <w:rPr>
          <w:sz w:val="22"/>
          <w:lang w:val="en-US"/>
        </w:rPr>
        <w:t xml:space="preserve">Fabio Herrera-Ocampo, </w:t>
      </w:r>
      <w:r w:rsidR="00777096">
        <w:rPr>
          <w:sz w:val="22"/>
          <w:lang w:val="en-US"/>
        </w:rPr>
        <w:t xml:space="preserve">Marco A. Jaubert-Vincenzi, </w:t>
      </w:r>
      <w:r w:rsidR="00126F60" w:rsidRPr="00126F60">
        <w:rPr>
          <w:sz w:val="22"/>
          <w:lang w:val="en-US"/>
        </w:rPr>
        <w:t xml:space="preserve">Ivo Havinga, Laura Johnson, </w:t>
      </w:r>
      <w:r w:rsidR="00AE506C">
        <w:rPr>
          <w:sz w:val="22"/>
          <w:lang w:val="en-US"/>
        </w:rPr>
        <w:t xml:space="preserve">Mark Lound, </w:t>
      </w:r>
      <w:r w:rsidR="00126F60" w:rsidRPr="00126F60">
        <w:rPr>
          <w:sz w:val="22"/>
          <w:lang w:val="en-US"/>
        </w:rPr>
        <w:t>Omar Malik</w:t>
      </w:r>
      <w:r w:rsidR="005636F0" w:rsidRPr="00126F60">
        <w:rPr>
          <w:sz w:val="22"/>
          <w:lang w:val="en-US"/>
        </w:rPr>
        <w:t>, Salvador Marconi</w:t>
      </w:r>
      <w:r w:rsidR="00126F60" w:rsidRPr="00126F60">
        <w:rPr>
          <w:sz w:val="22"/>
          <w:lang w:val="en-US"/>
        </w:rPr>
        <w:t xml:space="preserve">, Ricardo Martinez-Lagunes, Michael Nagy, </w:t>
      </w:r>
      <w:r w:rsidR="00C65A6D">
        <w:rPr>
          <w:sz w:val="22"/>
          <w:lang w:val="en-US"/>
        </w:rPr>
        <w:t xml:space="preserve">Marco Neves, </w:t>
      </w:r>
      <w:r w:rsidR="00176D79">
        <w:rPr>
          <w:sz w:val="22"/>
          <w:lang w:val="en-US"/>
        </w:rPr>
        <w:t>Allan Ram</w:t>
      </w:r>
      <w:r w:rsidR="00176D79" w:rsidRPr="00176D79">
        <w:rPr>
          <w:sz w:val="22"/>
          <w:lang w:val="en-US"/>
        </w:rPr>
        <w:t xml:space="preserve">írez, </w:t>
      </w:r>
      <w:r w:rsidR="004B20A8">
        <w:rPr>
          <w:sz w:val="22"/>
          <w:lang w:val="en-US"/>
        </w:rPr>
        <w:t xml:space="preserve">Leila Rohd-Thomsen, </w:t>
      </w:r>
      <w:r w:rsidR="00AE506C">
        <w:rPr>
          <w:sz w:val="22"/>
          <w:lang w:val="en-US"/>
        </w:rPr>
        <w:t xml:space="preserve">Gulab Singh, </w:t>
      </w:r>
      <w:r w:rsidR="00126F60" w:rsidRPr="00126F60">
        <w:rPr>
          <w:sz w:val="22"/>
          <w:lang w:val="en-US"/>
        </w:rPr>
        <w:t xml:space="preserve">Anand Sookun, </w:t>
      </w:r>
      <w:r w:rsidR="000B6999">
        <w:rPr>
          <w:sz w:val="22"/>
          <w:lang w:val="en-US"/>
        </w:rPr>
        <w:t xml:space="preserve">Francois Soulard, </w:t>
      </w:r>
      <w:r w:rsidR="00126F60" w:rsidRPr="00126F60">
        <w:rPr>
          <w:sz w:val="22"/>
          <w:lang w:val="en-US"/>
        </w:rPr>
        <w:t>Kristina Taboulchanas, Sokol Vako</w:t>
      </w:r>
      <w:r w:rsidR="00D73F34">
        <w:rPr>
          <w:sz w:val="22"/>
          <w:lang w:val="en-US"/>
        </w:rPr>
        <w:t xml:space="preserve">, </w:t>
      </w:r>
      <w:r w:rsidR="009B5064">
        <w:rPr>
          <w:sz w:val="22"/>
          <w:lang w:val="en-US"/>
        </w:rPr>
        <w:t xml:space="preserve">Michael Vardon, </w:t>
      </w:r>
      <w:r w:rsidR="00D73F34">
        <w:rPr>
          <w:sz w:val="22"/>
          <w:lang w:val="en-US"/>
        </w:rPr>
        <w:t>Moshe Yanai</w:t>
      </w:r>
      <w:r w:rsidR="00126F60" w:rsidRPr="00126F60">
        <w:rPr>
          <w:sz w:val="22"/>
          <w:lang w:val="en-US"/>
        </w:rPr>
        <w:t xml:space="preserve">. </w:t>
      </w:r>
    </w:p>
    <w:p w:rsidR="005E187B" w:rsidRPr="001F0B7B" w:rsidRDefault="00490769" w:rsidP="009802CA">
      <w:pPr>
        <w:rPr>
          <w:b/>
          <w:sz w:val="36"/>
          <w:lang w:val="en-US"/>
        </w:rPr>
      </w:pPr>
      <w:r>
        <w:rPr>
          <w:lang w:val="en-US"/>
        </w:rPr>
        <w:br w:type="page"/>
      </w:r>
      <w:r w:rsidR="00732D64" w:rsidRPr="00126F60">
        <w:rPr>
          <w:b/>
          <w:sz w:val="32"/>
          <w:lang w:val="en-US"/>
        </w:rPr>
        <w:lastRenderedPageBreak/>
        <w:t>Unu: the country</w:t>
      </w:r>
    </w:p>
    <w:p w:rsidR="005E187B" w:rsidRDefault="005E187B" w:rsidP="005E187B">
      <w:pPr>
        <w:rPr>
          <w:b/>
          <w:sz w:val="28"/>
          <w:lang w:val="en-US"/>
        </w:rPr>
      </w:pPr>
    </w:p>
    <w:p w:rsidR="00AC4ED8" w:rsidRPr="00126F60" w:rsidRDefault="00AC4ED8" w:rsidP="00AC4ED8">
      <w:pPr>
        <w:jc w:val="both"/>
        <w:rPr>
          <w:sz w:val="22"/>
          <w:lang w:val="en-US"/>
        </w:rPr>
      </w:pPr>
      <w:r w:rsidRPr="00126F60">
        <w:rPr>
          <w:sz w:val="22"/>
          <w:lang w:val="en-US"/>
        </w:rPr>
        <w:t xml:space="preserve">Unu is a country located somewhere far and away.  The full name of Unu is Unupacha, which in the local language means land of water.  The name is not due to the abundance of water in the country, but rather because water is considered very important </w:t>
      </w:r>
      <w:r w:rsidR="00732D64" w:rsidRPr="00126F60">
        <w:rPr>
          <w:sz w:val="22"/>
          <w:lang w:val="en-US"/>
        </w:rPr>
        <w:t xml:space="preserve">for the inhabitants of </w:t>
      </w:r>
      <w:r w:rsidRPr="00126F60">
        <w:rPr>
          <w:sz w:val="22"/>
          <w:lang w:val="en-US"/>
        </w:rPr>
        <w:t xml:space="preserve">Unu.  </w:t>
      </w:r>
    </w:p>
    <w:p w:rsidR="00AC4ED8" w:rsidRPr="00126F60" w:rsidRDefault="00AC4ED8" w:rsidP="00AC4ED8">
      <w:pPr>
        <w:jc w:val="both"/>
        <w:rPr>
          <w:sz w:val="22"/>
          <w:lang w:val="en-US"/>
        </w:rPr>
      </w:pPr>
    </w:p>
    <w:p w:rsidR="00AC4ED8" w:rsidRPr="00126F60" w:rsidRDefault="00AC4ED8" w:rsidP="00AC4ED8">
      <w:pPr>
        <w:jc w:val="both"/>
        <w:rPr>
          <w:sz w:val="22"/>
          <w:lang w:val="en-US"/>
        </w:rPr>
      </w:pPr>
      <w:r w:rsidRPr="00126F60">
        <w:rPr>
          <w:sz w:val="22"/>
          <w:lang w:val="en-US"/>
        </w:rPr>
        <w:t xml:space="preserve">Unu is a relatively small country. It has a </w:t>
      </w:r>
      <w:r w:rsidR="008F3FBC" w:rsidRPr="00126F60">
        <w:rPr>
          <w:sz w:val="22"/>
          <w:lang w:val="en-US"/>
        </w:rPr>
        <w:t>total land area of 16 000 km</w:t>
      </w:r>
      <w:r w:rsidR="008F3FBC" w:rsidRPr="00126F60">
        <w:rPr>
          <w:sz w:val="22"/>
          <w:vertAlign w:val="superscript"/>
          <w:lang w:val="en-US"/>
        </w:rPr>
        <w:t>2</w:t>
      </w:r>
      <w:r w:rsidR="008F3FBC">
        <w:rPr>
          <w:sz w:val="22"/>
          <w:lang w:val="en-US"/>
        </w:rPr>
        <w:t xml:space="preserve"> and a p</w:t>
      </w:r>
      <w:r w:rsidRPr="00126F60">
        <w:rPr>
          <w:sz w:val="22"/>
          <w:lang w:val="en-US"/>
        </w:rPr>
        <w:t xml:space="preserve">opulation of </w:t>
      </w:r>
      <w:r w:rsidR="008F3FBC">
        <w:rPr>
          <w:sz w:val="22"/>
          <w:lang w:val="en-US"/>
        </w:rPr>
        <w:t>6.25 million inhabitants</w:t>
      </w:r>
      <w:r w:rsidR="00F41505" w:rsidRPr="00126F60">
        <w:rPr>
          <w:sz w:val="22"/>
          <w:lang w:val="en-US"/>
        </w:rPr>
        <w:t>.  The economy of Unu is well diversified.  Agricultural</w:t>
      </w:r>
      <w:r w:rsidR="00A66591">
        <w:rPr>
          <w:sz w:val="22"/>
          <w:lang w:val="en-US"/>
        </w:rPr>
        <w:t>, livestock and forestry</w:t>
      </w:r>
      <w:r w:rsidR="00F41505" w:rsidRPr="00126F60">
        <w:rPr>
          <w:sz w:val="22"/>
          <w:lang w:val="en-US"/>
        </w:rPr>
        <w:t xml:space="preserve"> activities account for approximately 17% of the Gross Domestic Product (GDP), and employ</w:t>
      </w:r>
      <w:r w:rsidR="00F820D4">
        <w:rPr>
          <w:sz w:val="22"/>
          <w:lang w:val="en-US"/>
        </w:rPr>
        <w:t>s</w:t>
      </w:r>
      <w:r w:rsidR="00F41505" w:rsidRPr="00126F60">
        <w:rPr>
          <w:sz w:val="22"/>
          <w:lang w:val="en-US"/>
        </w:rPr>
        <w:t xml:space="preserve"> 25% of the economically active population.  Manufacturing accounts for approximately 23% of GDP, and employs 13% of the active population.</w:t>
      </w:r>
    </w:p>
    <w:p w:rsidR="00F41505" w:rsidRPr="00126F60" w:rsidRDefault="00F41505" w:rsidP="00AC4ED8">
      <w:pPr>
        <w:jc w:val="both"/>
        <w:rPr>
          <w:sz w:val="22"/>
          <w:lang w:val="en-US"/>
        </w:rPr>
      </w:pPr>
    </w:p>
    <w:p w:rsidR="002B755D" w:rsidRDefault="00732D64" w:rsidP="00AC4ED8">
      <w:pPr>
        <w:jc w:val="both"/>
        <w:rPr>
          <w:sz w:val="22"/>
          <w:lang w:val="en-US"/>
        </w:rPr>
      </w:pPr>
      <w:r w:rsidRPr="00126F60">
        <w:rPr>
          <w:sz w:val="22"/>
          <w:lang w:val="en-US"/>
        </w:rPr>
        <w:t>In terms of water, t</w:t>
      </w:r>
      <w:r w:rsidR="00F41505" w:rsidRPr="00126F60">
        <w:rPr>
          <w:sz w:val="22"/>
          <w:lang w:val="en-US"/>
        </w:rPr>
        <w:t xml:space="preserve">he country </w:t>
      </w:r>
      <w:r w:rsidRPr="00126F60">
        <w:rPr>
          <w:sz w:val="22"/>
          <w:lang w:val="en-US"/>
        </w:rPr>
        <w:t xml:space="preserve">enjoys a fair amount of rainfall, </w:t>
      </w:r>
      <w:r w:rsidR="00F41505" w:rsidRPr="00126F60">
        <w:rPr>
          <w:sz w:val="22"/>
          <w:lang w:val="en-US"/>
        </w:rPr>
        <w:t>800 mm</w:t>
      </w:r>
      <w:r w:rsidRPr="00126F60">
        <w:rPr>
          <w:sz w:val="22"/>
          <w:lang w:val="en-US"/>
        </w:rPr>
        <w:t xml:space="preserve"> </w:t>
      </w:r>
      <w:r w:rsidR="00F820D4">
        <w:rPr>
          <w:sz w:val="22"/>
          <w:lang w:val="en-US"/>
        </w:rPr>
        <w:t>o</w:t>
      </w:r>
      <w:r w:rsidRPr="00126F60">
        <w:rPr>
          <w:sz w:val="22"/>
          <w:lang w:val="en-US"/>
        </w:rPr>
        <w:t xml:space="preserve">n average per year.  </w:t>
      </w:r>
      <w:r w:rsidR="00F820D4">
        <w:rPr>
          <w:sz w:val="22"/>
          <w:lang w:val="en-US"/>
        </w:rPr>
        <w:t xml:space="preserve">Furthermore, </w:t>
      </w:r>
      <w:r w:rsidRPr="00126F60">
        <w:rPr>
          <w:sz w:val="22"/>
          <w:lang w:val="en-US"/>
        </w:rPr>
        <w:t xml:space="preserve"> 1 000 million cubic meters of water </w:t>
      </w:r>
      <w:r w:rsidR="009143B7">
        <w:rPr>
          <w:sz w:val="22"/>
          <w:lang w:val="en-US"/>
        </w:rPr>
        <w:t xml:space="preserve">per year </w:t>
      </w:r>
      <w:r w:rsidRPr="00126F60">
        <w:rPr>
          <w:sz w:val="22"/>
          <w:lang w:val="en-US"/>
        </w:rPr>
        <w:t xml:space="preserve">flow from the neighboring upstream country to Unu.  </w:t>
      </w:r>
      <w:r w:rsidR="00F74D19" w:rsidRPr="00126F60">
        <w:rPr>
          <w:sz w:val="22"/>
          <w:lang w:val="en-US"/>
        </w:rPr>
        <w:t xml:space="preserve">For the purposes of water management, the country is divided into </w:t>
      </w:r>
      <w:r w:rsidR="0040344B">
        <w:rPr>
          <w:sz w:val="22"/>
          <w:lang w:val="en-US"/>
        </w:rPr>
        <w:t xml:space="preserve">four </w:t>
      </w:r>
      <w:r w:rsidR="009143B7">
        <w:rPr>
          <w:sz w:val="22"/>
          <w:lang w:val="en-US"/>
        </w:rPr>
        <w:t>water management regions as shown in the figure below</w:t>
      </w:r>
      <w:r w:rsidR="00F74D19" w:rsidRPr="00126F60">
        <w:rPr>
          <w:sz w:val="22"/>
          <w:lang w:val="en-US"/>
        </w:rPr>
        <w:t>.</w:t>
      </w:r>
      <w:r w:rsidR="0040344B">
        <w:rPr>
          <w:sz w:val="22"/>
          <w:lang w:val="en-US"/>
        </w:rPr>
        <w:t xml:space="preserve">  </w:t>
      </w:r>
      <w:r w:rsidR="009B5064">
        <w:rPr>
          <w:sz w:val="22"/>
          <w:lang w:val="en-US"/>
        </w:rPr>
        <w:t xml:space="preserve">Only one </w:t>
      </w:r>
      <w:r w:rsidR="009143B7">
        <w:rPr>
          <w:sz w:val="22"/>
          <w:lang w:val="en-US"/>
        </w:rPr>
        <w:t xml:space="preserve">region </w:t>
      </w:r>
      <w:r w:rsidR="009B5064">
        <w:rPr>
          <w:sz w:val="22"/>
          <w:lang w:val="en-US"/>
        </w:rPr>
        <w:t>has access to the sea</w:t>
      </w:r>
      <w:r w:rsidR="002B755D">
        <w:rPr>
          <w:sz w:val="22"/>
          <w:lang w:val="en-US"/>
        </w:rPr>
        <w:t>.  The country only has a coastal line of 80</w:t>
      </w:r>
      <w:r w:rsidR="009143B7">
        <w:rPr>
          <w:sz w:val="22"/>
          <w:lang w:val="en-US"/>
        </w:rPr>
        <w:t>0</w:t>
      </w:r>
      <w:r w:rsidR="002B755D">
        <w:rPr>
          <w:sz w:val="22"/>
          <w:lang w:val="en-US"/>
        </w:rPr>
        <w:t xml:space="preserve"> km.</w:t>
      </w:r>
      <w:r w:rsidR="0040344B">
        <w:rPr>
          <w:sz w:val="22"/>
          <w:lang w:val="en-US"/>
        </w:rPr>
        <w:t xml:space="preserve"> </w:t>
      </w:r>
      <w:r w:rsidR="00F350CA">
        <w:rPr>
          <w:sz w:val="22"/>
          <w:lang w:val="en-US"/>
        </w:rPr>
        <w:t xml:space="preserve"> There are pollution problems, especially in the Eastern </w:t>
      </w:r>
      <w:r w:rsidR="009143B7">
        <w:rPr>
          <w:sz w:val="22"/>
          <w:lang w:val="en-US"/>
        </w:rPr>
        <w:t>region</w:t>
      </w:r>
      <w:r w:rsidR="00F350CA">
        <w:rPr>
          <w:sz w:val="22"/>
          <w:lang w:val="en-US"/>
        </w:rPr>
        <w:t xml:space="preserve">, due mainly to the fact that not all wastewater collected in sewers is properly treated before discharging it to the rivers and streams of Unu.   </w:t>
      </w:r>
    </w:p>
    <w:p w:rsidR="002B755D" w:rsidRDefault="002B755D" w:rsidP="00AC4ED8">
      <w:pPr>
        <w:jc w:val="both"/>
        <w:rPr>
          <w:sz w:val="22"/>
          <w:lang w:val="en-US"/>
        </w:rPr>
      </w:pPr>
    </w:p>
    <w:p w:rsidR="00F41505" w:rsidRPr="00126F60" w:rsidRDefault="002B755D" w:rsidP="00AC4ED8">
      <w:pPr>
        <w:jc w:val="both"/>
        <w:rPr>
          <w:sz w:val="22"/>
          <w:lang w:val="en-US"/>
        </w:rPr>
      </w:pPr>
      <w:r>
        <w:rPr>
          <w:sz w:val="22"/>
          <w:lang w:val="en-US"/>
        </w:rPr>
        <w:t xml:space="preserve">Water is abstracted from the aquifers and surface water bodies to </w:t>
      </w:r>
      <w:r w:rsidR="00F74D19" w:rsidRPr="00126F60">
        <w:rPr>
          <w:sz w:val="22"/>
          <w:lang w:val="en-US"/>
        </w:rPr>
        <w:t xml:space="preserve">irrigate </w:t>
      </w:r>
      <w:r>
        <w:rPr>
          <w:sz w:val="22"/>
          <w:lang w:val="en-US"/>
        </w:rPr>
        <w:t xml:space="preserve">465 000 ha of corn and </w:t>
      </w:r>
      <w:r w:rsidR="00F74D19" w:rsidRPr="00126F60">
        <w:rPr>
          <w:sz w:val="22"/>
          <w:lang w:val="en-US"/>
        </w:rPr>
        <w:t xml:space="preserve">sugarcane </w:t>
      </w:r>
      <w:r>
        <w:rPr>
          <w:sz w:val="22"/>
          <w:lang w:val="en-US"/>
        </w:rPr>
        <w:t xml:space="preserve">crops, to provide drinking water to the population, for use in the different industries, </w:t>
      </w:r>
      <w:r w:rsidR="00A30D12">
        <w:rPr>
          <w:sz w:val="22"/>
          <w:lang w:val="en-US"/>
        </w:rPr>
        <w:t xml:space="preserve">as well as </w:t>
      </w:r>
      <w:r>
        <w:rPr>
          <w:sz w:val="22"/>
          <w:lang w:val="en-US"/>
        </w:rPr>
        <w:t xml:space="preserve">for cooling </w:t>
      </w:r>
      <w:r w:rsidR="00A30D12">
        <w:rPr>
          <w:sz w:val="22"/>
          <w:lang w:val="en-US"/>
        </w:rPr>
        <w:t xml:space="preserve">of thermoelectric power plants.  There is one desalination plant in the coastal </w:t>
      </w:r>
      <w:r w:rsidR="009143B7">
        <w:rPr>
          <w:sz w:val="22"/>
          <w:lang w:val="en-US"/>
        </w:rPr>
        <w:t xml:space="preserve">region </w:t>
      </w:r>
      <w:r w:rsidR="00A30D12">
        <w:rPr>
          <w:sz w:val="22"/>
          <w:lang w:val="en-US"/>
        </w:rPr>
        <w:t xml:space="preserve">that abstracts water from the sea to complement the abstractions of inland water resources used for drinking water supply.  In addition, several </w:t>
      </w:r>
      <w:r w:rsidR="008F3FBC">
        <w:rPr>
          <w:sz w:val="22"/>
          <w:lang w:val="en-US"/>
        </w:rPr>
        <w:t>“run-of-the-</w:t>
      </w:r>
      <w:r w:rsidR="00A30D12">
        <w:rPr>
          <w:sz w:val="22"/>
          <w:lang w:val="en-US"/>
        </w:rPr>
        <w:t>river</w:t>
      </w:r>
      <w:r w:rsidR="008F3FBC">
        <w:rPr>
          <w:sz w:val="22"/>
          <w:lang w:val="en-US"/>
        </w:rPr>
        <w:t>”</w:t>
      </w:r>
      <w:r w:rsidR="008F3FBC">
        <w:rPr>
          <w:rStyle w:val="FootnoteReference"/>
          <w:sz w:val="22"/>
          <w:lang w:val="en-US"/>
        </w:rPr>
        <w:footnoteReference w:id="1"/>
      </w:r>
      <w:r w:rsidR="00A30D12">
        <w:rPr>
          <w:sz w:val="22"/>
          <w:lang w:val="en-US"/>
        </w:rPr>
        <w:t xml:space="preserve"> hydroelectric plants </w:t>
      </w:r>
      <w:r w:rsidR="003A6ABC">
        <w:rPr>
          <w:sz w:val="22"/>
          <w:lang w:val="en-US"/>
        </w:rPr>
        <w:t xml:space="preserve">turbinate </w:t>
      </w:r>
      <w:r w:rsidR="00A30D12">
        <w:rPr>
          <w:sz w:val="22"/>
          <w:lang w:val="en-US"/>
        </w:rPr>
        <w:t>the water of the rivers to produce electricity.</w:t>
      </w:r>
      <w:r w:rsidR="00041AD8">
        <w:rPr>
          <w:sz w:val="22"/>
          <w:lang w:val="en-US"/>
        </w:rPr>
        <w:t xml:space="preserve">  86% of the population is connected to the drinking water supply network, and 75% to the sewers.</w:t>
      </w:r>
      <w:r w:rsidR="00A30D12">
        <w:rPr>
          <w:sz w:val="22"/>
          <w:lang w:val="en-US"/>
        </w:rPr>
        <w:t xml:space="preserve">   </w:t>
      </w:r>
      <w:r>
        <w:rPr>
          <w:sz w:val="22"/>
          <w:lang w:val="en-US"/>
        </w:rPr>
        <w:t xml:space="preserve">    </w:t>
      </w:r>
    </w:p>
    <w:p w:rsidR="00AC4ED8" w:rsidRPr="00126F60" w:rsidRDefault="00AC4ED8" w:rsidP="005E187B">
      <w:pPr>
        <w:rPr>
          <w:sz w:val="22"/>
          <w:lang w:val="en-US"/>
        </w:rPr>
      </w:pPr>
    </w:p>
    <w:p w:rsidR="00287EFC" w:rsidRPr="00126F60" w:rsidRDefault="00732D64" w:rsidP="00287EFC">
      <w:pPr>
        <w:jc w:val="both"/>
        <w:rPr>
          <w:sz w:val="22"/>
          <w:lang w:val="en-US"/>
        </w:rPr>
      </w:pPr>
      <w:r w:rsidRPr="00126F60">
        <w:rPr>
          <w:sz w:val="22"/>
          <w:lang w:val="en-US"/>
        </w:rPr>
        <w:t>In the past five years</w:t>
      </w:r>
      <w:r w:rsidR="00287EFC" w:rsidRPr="00126F60">
        <w:rPr>
          <w:sz w:val="22"/>
          <w:lang w:val="en-US"/>
        </w:rPr>
        <w:t xml:space="preserve">, a drought has raised serious concerns in the Government of Unu.  Several cities of the country have experienced water shortages.  Farmers have seen the productivity of their fields drop dramatically, due to lack of water for irrigation in the most critical weeks of the year.  Besides, the government wants to give universal access to water and sanitation to the inhabitants of Unu, which will require investments to </w:t>
      </w:r>
      <w:r w:rsidR="003A6ABC">
        <w:rPr>
          <w:sz w:val="22"/>
          <w:lang w:val="en-US"/>
        </w:rPr>
        <w:t>expand</w:t>
      </w:r>
      <w:r w:rsidR="00287EFC" w:rsidRPr="00126F60">
        <w:rPr>
          <w:sz w:val="22"/>
          <w:lang w:val="en-US"/>
        </w:rPr>
        <w:t xml:space="preserve"> the water supply and sewerage networks, as well as </w:t>
      </w:r>
      <w:r w:rsidR="003A6ABC">
        <w:rPr>
          <w:sz w:val="22"/>
          <w:lang w:val="en-US"/>
        </w:rPr>
        <w:t>additional volumes of water from the aquifers and surface water bodies.</w:t>
      </w:r>
    </w:p>
    <w:p w:rsidR="00287EFC" w:rsidRPr="00126F60" w:rsidRDefault="00287EFC" w:rsidP="00287EFC">
      <w:pPr>
        <w:jc w:val="both"/>
        <w:rPr>
          <w:sz w:val="22"/>
          <w:lang w:val="en-US"/>
        </w:rPr>
      </w:pPr>
    </w:p>
    <w:p w:rsidR="009802CA" w:rsidRPr="00126F60" w:rsidRDefault="00B91EAC" w:rsidP="00287EFC">
      <w:pPr>
        <w:jc w:val="both"/>
        <w:rPr>
          <w:sz w:val="22"/>
          <w:lang w:val="en-US"/>
        </w:rPr>
      </w:pPr>
      <w:r w:rsidRPr="00126F60">
        <w:rPr>
          <w:sz w:val="22"/>
          <w:lang w:val="en-US"/>
        </w:rPr>
        <w:t>T</w:t>
      </w:r>
      <w:r w:rsidR="00287EFC" w:rsidRPr="00126F60">
        <w:rPr>
          <w:sz w:val="22"/>
          <w:lang w:val="en-US"/>
        </w:rPr>
        <w:t>he</w:t>
      </w:r>
      <w:r w:rsidRPr="00126F60">
        <w:rPr>
          <w:sz w:val="22"/>
          <w:lang w:val="en-US"/>
        </w:rPr>
        <w:t xml:space="preserve"> Ministry of Water Resources (UMWR), the Meteorological Office (MeteoU), and the Central Bureau of Statistics (CBSU), have been given the mandate to establish a water information system that will help the government in the design and evaluation of the new water policies that the government will p</w:t>
      </w:r>
      <w:r w:rsidR="003A6ABC">
        <w:rPr>
          <w:sz w:val="22"/>
          <w:lang w:val="en-US"/>
        </w:rPr>
        <w:t>ut in place in order to secure</w:t>
      </w:r>
      <w:r w:rsidRPr="00126F60">
        <w:rPr>
          <w:sz w:val="22"/>
          <w:lang w:val="en-US"/>
        </w:rPr>
        <w:t xml:space="preserve"> sustainable water for </w:t>
      </w:r>
      <w:r w:rsidR="009802CA" w:rsidRPr="00126F60">
        <w:rPr>
          <w:sz w:val="22"/>
          <w:lang w:val="en-US"/>
        </w:rPr>
        <w:t xml:space="preserve">the country.  </w:t>
      </w:r>
    </w:p>
    <w:p w:rsidR="009802CA" w:rsidRPr="00126F60" w:rsidRDefault="009802CA" w:rsidP="00287EFC">
      <w:pPr>
        <w:jc w:val="both"/>
        <w:rPr>
          <w:sz w:val="22"/>
          <w:lang w:val="en-US"/>
        </w:rPr>
      </w:pPr>
    </w:p>
    <w:p w:rsidR="00AE506C" w:rsidRDefault="009802CA" w:rsidP="00287EFC">
      <w:pPr>
        <w:jc w:val="both"/>
        <w:rPr>
          <w:sz w:val="22"/>
          <w:lang w:val="en-US"/>
        </w:rPr>
      </w:pPr>
      <w:r w:rsidRPr="00126F60">
        <w:rPr>
          <w:sz w:val="22"/>
          <w:lang w:val="en-US"/>
        </w:rPr>
        <w:t xml:space="preserve">UMWR, MeteoU, and CBSU have created a working group that will design the new water information system based on water accounting and statistical standards.  </w:t>
      </w:r>
      <w:r w:rsidR="00AE506C">
        <w:rPr>
          <w:sz w:val="22"/>
          <w:lang w:val="en-US"/>
        </w:rPr>
        <w:t>Each agency is responsible for the quality of the data in the area of their competence.</w:t>
      </w:r>
    </w:p>
    <w:p w:rsidR="00AE506C" w:rsidRDefault="00AE506C" w:rsidP="00287EFC">
      <w:pPr>
        <w:jc w:val="both"/>
        <w:rPr>
          <w:sz w:val="22"/>
          <w:lang w:val="en-US"/>
        </w:rPr>
      </w:pPr>
    </w:p>
    <w:p w:rsidR="00732D64" w:rsidRPr="00732D64" w:rsidRDefault="009802CA" w:rsidP="00287EFC">
      <w:pPr>
        <w:jc w:val="both"/>
        <w:rPr>
          <w:lang w:val="en-US"/>
        </w:rPr>
      </w:pPr>
      <w:r w:rsidRPr="00126F60">
        <w:rPr>
          <w:sz w:val="22"/>
          <w:lang w:val="en-US"/>
        </w:rPr>
        <w:lastRenderedPageBreak/>
        <w:t>The following exercises show the different sets of information analyzed by the working group in order to create the new information system, using a modular approach of increasing complexity.</w:t>
      </w:r>
      <w:r w:rsidR="00126F60" w:rsidRPr="00126F60">
        <w:rPr>
          <w:sz w:val="22"/>
          <w:lang w:val="en-US"/>
        </w:rPr>
        <w:t xml:space="preserve">  Additional information will be provided as needed.</w:t>
      </w:r>
      <w:r w:rsidRPr="00126F60">
        <w:rPr>
          <w:sz w:val="22"/>
          <w:lang w:val="en-US"/>
        </w:rPr>
        <w:t xml:space="preserve">   </w:t>
      </w:r>
      <w:r w:rsidR="00B91EAC" w:rsidRPr="00126F60">
        <w:rPr>
          <w:sz w:val="22"/>
          <w:lang w:val="en-US"/>
        </w:rPr>
        <w:t xml:space="preserve"> </w:t>
      </w:r>
      <w:r w:rsidR="00287EFC" w:rsidRPr="00126F60">
        <w:rPr>
          <w:sz w:val="22"/>
          <w:lang w:val="en-US"/>
        </w:rPr>
        <w:t xml:space="preserve">    </w:t>
      </w:r>
      <w:r w:rsidR="00732D64" w:rsidRPr="00126F60">
        <w:rPr>
          <w:sz w:val="22"/>
          <w:lang w:val="en-US"/>
        </w:rPr>
        <w:t xml:space="preserve"> </w:t>
      </w:r>
    </w:p>
    <w:p w:rsidR="00AC4ED8" w:rsidRDefault="00AC4ED8" w:rsidP="005E187B">
      <w:pPr>
        <w:rPr>
          <w:b/>
          <w:sz w:val="28"/>
          <w:lang w:val="en-US"/>
        </w:rPr>
      </w:pPr>
    </w:p>
    <w:p w:rsidR="009143B7" w:rsidRDefault="009143B7" w:rsidP="00AF72E0">
      <w:pPr>
        <w:jc w:val="center"/>
        <w:rPr>
          <w:b/>
          <w:sz w:val="28"/>
          <w:lang w:val="en-US"/>
        </w:rPr>
      </w:pPr>
      <w:r>
        <w:rPr>
          <w:b/>
          <w:sz w:val="28"/>
          <w:lang w:val="en-US"/>
        </w:rPr>
        <w:t>Map of Unupacha showing the four water management regions</w:t>
      </w:r>
    </w:p>
    <w:p w:rsidR="009143B7" w:rsidRDefault="009143B7" w:rsidP="005E187B">
      <w:pPr>
        <w:rPr>
          <w:b/>
          <w:sz w:val="28"/>
          <w:lang w:val="en-US"/>
        </w:rPr>
      </w:pPr>
    </w:p>
    <w:p w:rsidR="009143B7" w:rsidRDefault="00BC3288" w:rsidP="00AF72E0">
      <w:pPr>
        <w:jc w:val="center"/>
        <w:rPr>
          <w:b/>
          <w:sz w:val="28"/>
          <w:lang w:val="en-US"/>
        </w:rPr>
      </w:pPr>
      <w:r>
        <w:rPr>
          <w:b/>
          <w:noProof/>
          <w:sz w:val="28"/>
          <w:lang w:val="en-US"/>
        </w:rPr>
        <w:drawing>
          <wp:inline distT="0" distB="0" distL="0" distR="0">
            <wp:extent cx="5610225" cy="6162675"/>
            <wp:effectExtent l="0" t="0" r="0" b="0"/>
            <wp:docPr id="1" name="Picture 1" descr="unupacha_map_no_legend_v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upacha_map_no_legend_v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6162675"/>
                    </a:xfrm>
                    <a:prstGeom prst="rect">
                      <a:avLst/>
                    </a:prstGeom>
                    <a:noFill/>
                    <a:ln>
                      <a:noFill/>
                    </a:ln>
                  </pic:spPr>
                </pic:pic>
              </a:graphicData>
            </a:graphic>
          </wp:inline>
        </w:drawing>
      </w:r>
    </w:p>
    <w:p w:rsidR="009143B7" w:rsidRDefault="009143B7" w:rsidP="005E187B">
      <w:pPr>
        <w:rPr>
          <w:b/>
          <w:sz w:val="28"/>
          <w:lang w:val="en-US"/>
        </w:rPr>
      </w:pPr>
    </w:p>
    <w:p w:rsidR="009143B7" w:rsidRDefault="009143B7" w:rsidP="005E187B">
      <w:pPr>
        <w:rPr>
          <w:b/>
          <w:sz w:val="28"/>
          <w:lang w:val="en-US"/>
        </w:rPr>
      </w:pPr>
    </w:p>
    <w:p w:rsidR="009143B7" w:rsidRDefault="009143B7" w:rsidP="005E187B">
      <w:pPr>
        <w:rPr>
          <w:b/>
          <w:sz w:val="28"/>
          <w:lang w:val="en-US"/>
        </w:rPr>
      </w:pPr>
    </w:p>
    <w:p w:rsidR="009143B7" w:rsidRDefault="009143B7" w:rsidP="005E187B">
      <w:pPr>
        <w:rPr>
          <w:b/>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46FEF" w:rsidRPr="00BC3288" w:rsidTr="00A44C98">
        <w:tc>
          <w:tcPr>
            <w:tcW w:w="9054" w:type="dxa"/>
            <w:shd w:val="clear" w:color="auto" w:fill="auto"/>
          </w:tcPr>
          <w:p w:rsidR="00F46FEF" w:rsidRPr="00A44C98" w:rsidRDefault="00F46FEF" w:rsidP="00F46FEF">
            <w:pPr>
              <w:rPr>
                <w:b/>
                <w:sz w:val="28"/>
                <w:lang w:val="en-US"/>
              </w:rPr>
            </w:pPr>
          </w:p>
          <w:p w:rsidR="00F46FEF" w:rsidRPr="00A44C98" w:rsidRDefault="00F46FEF" w:rsidP="00F46FEF">
            <w:pPr>
              <w:rPr>
                <w:b/>
                <w:sz w:val="28"/>
                <w:lang w:val="en-US"/>
              </w:rPr>
            </w:pPr>
            <w:r w:rsidRPr="00A44C98">
              <w:rPr>
                <w:b/>
                <w:sz w:val="28"/>
                <w:lang w:val="en-US"/>
              </w:rPr>
              <w:t>Module I:  Basic understanding of the water cycle in the economy</w:t>
            </w:r>
          </w:p>
          <w:p w:rsidR="00F46FEF" w:rsidRPr="00A44C98" w:rsidRDefault="00F46FEF" w:rsidP="005E187B">
            <w:pPr>
              <w:rPr>
                <w:b/>
                <w:sz w:val="28"/>
                <w:lang w:val="en-US"/>
              </w:rPr>
            </w:pPr>
          </w:p>
        </w:tc>
      </w:tr>
    </w:tbl>
    <w:p w:rsidR="001F0B7B" w:rsidRDefault="001F0B7B" w:rsidP="005E187B">
      <w:pPr>
        <w:jc w:val="both"/>
        <w:rPr>
          <w:lang w:val="en-US"/>
        </w:rPr>
      </w:pPr>
    </w:p>
    <w:p w:rsidR="00A66591" w:rsidRDefault="00A66591" w:rsidP="005E187B">
      <w:pPr>
        <w:jc w:val="both"/>
        <w:rPr>
          <w:sz w:val="22"/>
          <w:lang w:val="en-US"/>
        </w:rPr>
      </w:pPr>
      <w:r>
        <w:rPr>
          <w:sz w:val="22"/>
          <w:lang w:val="en-US"/>
        </w:rPr>
        <w:t xml:space="preserve">The starting point will be the water cycle in the economy, which will allow </w:t>
      </w:r>
      <w:r w:rsidR="00F820D4">
        <w:rPr>
          <w:sz w:val="22"/>
          <w:lang w:val="en-US"/>
        </w:rPr>
        <w:t xml:space="preserve">us </w:t>
      </w:r>
      <w:r>
        <w:rPr>
          <w:sz w:val="22"/>
          <w:lang w:val="en-US"/>
        </w:rPr>
        <w:t>to determine how much water is abstracted from the environment, and how much water returns to the environment.  With this information, in the next module, a more complete understanding of the water cycle will be sought.</w:t>
      </w:r>
    </w:p>
    <w:p w:rsidR="00A66591" w:rsidRDefault="00A66591" w:rsidP="005E187B">
      <w:pPr>
        <w:jc w:val="both"/>
        <w:rPr>
          <w:sz w:val="22"/>
          <w:lang w:val="en-US"/>
        </w:rPr>
      </w:pPr>
    </w:p>
    <w:p w:rsidR="0079086E" w:rsidRPr="00126F60" w:rsidRDefault="0079086E" w:rsidP="005E187B">
      <w:pPr>
        <w:jc w:val="both"/>
        <w:rPr>
          <w:sz w:val="22"/>
          <w:lang w:val="en-US"/>
        </w:rPr>
      </w:pPr>
      <w:r w:rsidRPr="00126F60">
        <w:rPr>
          <w:sz w:val="22"/>
          <w:lang w:val="en-US"/>
        </w:rPr>
        <w:t xml:space="preserve">It is estimated that the irrigation districts, which supply water to </w:t>
      </w:r>
      <w:r w:rsidR="00327C24" w:rsidRPr="00126F60">
        <w:rPr>
          <w:sz w:val="22"/>
          <w:lang w:val="en-US"/>
        </w:rPr>
        <w:t xml:space="preserve">most of </w:t>
      </w:r>
      <w:r w:rsidRPr="00126F60">
        <w:rPr>
          <w:sz w:val="22"/>
          <w:lang w:val="en-US"/>
        </w:rPr>
        <w:t>the farms</w:t>
      </w:r>
      <w:r w:rsidR="001D5D9C" w:rsidRPr="00126F60">
        <w:rPr>
          <w:sz w:val="22"/>
          <w:lang w:val="en-US"/>
        </w:rPr>
        <w:t>, abstract 1 436</w:t>
      </w:r>
      <w:r w:rsidR="00327C24" w:rsidRPr="00126F60">
        <w:rPr>
          <w:sz w:val="22"/>
          <w:lang w:val="en-US"/>
        </w:rPr>
        <w:t xml:space="preserve"> millio</w:t>
      </w:r>
      <w:r w:rsidRPr="00126F60">
        <w:rPr>
          <w:sz w:val="22"/>
          <w:lang w:val="en-US"/>
        </w:rPr>
        <w:t xml:space="preserve">n cubic meters </w:t>
      </w:r>
      <w:r w:rsidR="00327C24" w:rsidRPr="00126F60">
        <w:rPr>
          <w:sz w:val="22"/>
          <w:lang w:val="en-US"/>
        </w:rPr>
        <w:t xml:space="preserve">of water </w:t>
      </w:r>
      <w:r w:rsidRPr="00126F60">
        <w:rPr>
          <w:sz w:val="22"/>
          <w:lang w:val="en-US"/>
        </w:rPr>
        <w:t>per year</w:t>
      </w:r>
      <w:r w:rsidR="00327C24" w:rsidRPr="00126F60">
        <w:rPr>
          <w:sz w:val="22"/>
          <w:lang w:val="en-US"/>
        </w:rPr>
        <w:t xml:space="preserve"> from the rivers, lakes and artificial reservoirs of Unu.  About 22% of the water abstracted is lost in the canals that convey water to the fields.  </w:t>
      </w:r>
    </w:p>
    <w:p w:rsidR="00327C24" w:rsidRPr="00126F60" w:rsidRDefault="00327C24" w:rsidP="005E187B">
      <w:pPr>
        <w:jc w:val="both"/>
        <w:rPr>
          <w:sz w:val="22"/>
          <w:lang w:val="en-US"/>
        </w:rPr>
      </w:pPr>
    </w:p>
    <w:p w:rsidR="00327C24" w:rsidRPr="00126F60" w:rsidRDefault="00327C24" w:rsidP="005E187B">
      <w:pPr>
        <w:jc w:val="both"/>
        <w:rPr>
          <w:sz w:val="22"/>
          <w:lang w:val="en-US"/>
        </w:rPr>
      </w:pPr>
      <w:r w:rsidRPr="00126F60">
        <w:rPr>
          <w:sz w:val="22"/>
          <w:lang w:val="en-US"/>
        </w:rPr>
        <w:t>There are also independent farmers that abstract their own water.  The abstraction from surface waters by independen</w:t>
      </w:r>
      <w:r w:rsidR="001D5D9C" w:rsidRPr="00126F60">
        <w:rPr>
          <w:sz w:val="22"/>
          <w:lang w:val="en-US"/>
        </w:rPr>
        <w:t>t farmers is estimated to be 3</w:t>
      </w:r>
      <w:r w:rsidR="009143B7">
        <w:rPr>
          <w:sz w:val="22"/>
          <w:lang w:val="en-US"/>
        </w:rPr>
        <w:t>4</w:t>
      </w:r>
      <w:r w:rsidR="001D5D9C" w:rsidRPr="00126F60">
        <w:rPr>
          <w:sz w:val="22"/>
          <w:lang w:val="en-US"/>
        </w:rPr>
        <w:t>5</w:t>
      </w:r>
      <w:r w:rsidRPr="00126F60">
        <w:rPr>
          <w:sz w:val="22"/>
          <w:lang w:val="en-US"/>
        </w:rPr>
        <w:t xml:space="preserve"> million cubic meters per year (hm</w:t>
      </w:r>
      <w:r w:rsidRPr="00126F60">
        <w:rPr>
          <w:sz w:val="22"/>
          <w:vertAlign w:val="superscript"/>
          <w:lang w:val="en-US"/>
        </w:rPr>
        <w:t>3</w:t>
      </w:r>
      <w:r w:rsidRPr="00126F60">
        <w:rPr>
          <w:sz w:val="22"/>
          <w:lang w:val="en-US"/>
        </w:rPr>
        <w:t>/year), and the a</w:t>
      </w:r>
      <w:r w:rsidR="001D5D9C" w:rsidRPr="00126F60">
        <w:rPr>
          <w:sz w:val="22"/>
          <w:lang w:val="en-US"/>
        </w:rPr>
        <w:t>bstraction of groundwater is 155</w:t>
      </w:r>
      <w:r w:rsidRPr="00126F60">
        <w:rPr>
          <w:sz w:val="22"/>
          <w:lang w:val="en-US"/>
        </w:rPr>
        <w:t xml:space="preserve"> hm</w:t>
      </w:r>
      <w:r w:rsidRPr="00126F60">
        <w:rPr>
          <w:sz w:val="22"/>
          <w:vertAlign w:val="superscript"/>
          <w:lang w:val="en-US"/>
        </w:rPr>
        <w:t>3</w:t>
      </w:r>
      <w:r w:rsidRPr="00126F60">
        <w:rPr>
          <w:sz w:val="22"/>
          <w:lang w:val="en-US"/>
        </w:rPr>
        <w:t>/year.  About 10% of the total water abstracted is lost before reaching the fields.</w:t>
      </w:r>
      <w:r w:rsidR="00B50367" w:rsidRPr="00126F60">
        <w:rPr>
          <w:sz w:val="22"/>
          <w:lang w:val="en-US"/>
        </w:rPr>
        <w:t xml:space="preserve">  Some fields are irrigated with 40 hm</w:t>
      </w:r>
      <w:r w:rsidR="00B50367" w:rsidRPr="00A30D12">
        <w:rPr>
          <w:sz w:val="22"/>
          <w:vertAlign w:val="superscript"/>
          <w:lang w:val="en-US"/>
        </w:rPr>
        <w:t>3</w:t>
      </w:r>
      <w:r w:rsidR="00B50367" w:rsidRPr="00126F60">
        <w:rPr>
          <w:sz w:val="22"/>
          <w:lang w:val="en-US"/>
        </w:rPr>
        <w:t>/year of treated wastewater collected in the sewers of Unu.</w:t>
      </w:r>
    </w:p>
    <w:p w:rsidR="00327C24" w:rsidRPr="00126F60" w:rsidRDefault="00327C24" w:rsidP="005E187B">
      <w:pPr>
        <w:jc w:val="both"/>
        <w:rPr>
          <w:sz w:val="22"/>
          <w:lang w:val="en-US"/>
        </w:rPr>
      </w:pPr>
    </w:p>
    <w:p w:rsidR="00327C24" w:rsidRPr="00126F60" w:rsidRDefault="00327C24" w:rsidP="005E187B">
      <w:pPr>
        <w:jc w:val="both"/>
        <w:rPr>
          <w:sz w:val="22"/>
          <w:lang w:val="en-US"/>
        </w:rPr>
      </w:pPr>
      <w:r w:rsidRPr="00126F60">
        <w:rPr>
          <w:sz w:val="22"/>
          <w:lang w:val="en-US"/>
        </w:rPr>
        <w:t xml:space="preserve">Water utilities abstract 420 </w:t>
      </w:r>
      <w:r w:rsidR="00B50367" w:rsidRPr="00126F60">
        <w:rPr>
          <w:sz w:val="22"/>
          <w:lang w:val="en-US"/>
        </w:rPr>
        <w:t>hm</w:t>
      </w:r>
      <w:r w:rsidR="00B50367" w:rsidRPr="00126F60">
        <w:rPr>
          <w:sz w:val="22"/>
          <w:vertAlign w:val="superscript"/>
          <w:lang w:val="en-US"/>
        </w:rPr>
        <w:t>3</w:t>
      </w:r>
      <w:r w:rsidR="00B50367" w:rsidRPr="00126F60">
        <w:rPr>
          <w:sz w:val="22"/>
          <w:lang w:val="en-US"/>
        </w:rPr>
        <w:t>/year of surface water and 200 hm</w:t>
      </w:r>
      <w:r w:rsidR="00B50367" w:rsidRPr="00126F60">
        <w:rPr>
          <w:sz w:val="22"/>
          <w:vertAlign w:val="superscript"/>
          <w:lang w:val="en-US"/>
        </w:rPr>
        <w:t>3</w:t>
      </w:r>
      <w:r w:rsidR="00B50367" w:rsidRPr="00126F60">
        <w:rPr>
          <w:sz w:val="22"/>
          <w:lang w:val="en-US"/>
        </w:rPr>
        <w:t>/year of groundwater</w:t>
      </w:r>
      <w:r w:rsidR="001D5D9C" w:rsidRPr="00126F60">
        <w:rPr>
          <w:sz w:val="22"/>
          <w:lang w:val="en-US"/>
        </w:rPr>
        <w:t xml:space="preserve"> to supply the cities of Unu with drinking water</w:t>
      </w:r>
      <w:r w:rsidR="00B50367" w:rsidRPr="00126F60">
        <w:rPr>
          <w:sz w:val="22"/>
          <w:lang w:val="en-US"/>
        </w:rPr>
        <w:t>.  Water utilities also desalinate 39 hm</w:t>
      </w:r>
      <w:r w:rsidR="00B50367" w:rsidRPr="00126F60">
        <w:rPr>
          <w:sz w:val="22"/>
          <w:vertAlign w:val="superscript"/>
          <w:lang w:val="en-US"/>
        </w:rPr>
        <w:t>3</w:t>
      </w:r>
      <w:r w:rsidR="00B50367" w:rsidRPr="00126F60">
        <w:rPr>
          <w:sz w:val="22"/>
          <w:lang w:val="en-US"/>
        </w:rPr>
        <w:t>/year of sea water</w:t>
      </w:r>
      <w:r w:rsidR="001D5D9C" w:rsidRPr="00126F60">
        <w:rPr>
          <w:sz w:val="22"/>
          <w:lang w:val="en-US"/>
        </w:rPr>
        <w:t xml:space="preserve"> to complement the abstractions of surface and groundwater</w:t>
      </w:r>
      <w:r w:rsidR="00B50367" w:rsidRPr="00126F60">
        <w:rPr>
          <w:sz w:val="22"/>
          <w:lang w:val="en-US"/>
        </w:rPr>
        <w:t xml:space="preserve">.  It is estimated that </w:t>
      </w:r>
      <w:r w:rsidR="001D5D9C" w:rsidRPr="00126F60">
        <w:rPr>
          <w:sz w:val="22"/>
          <w:lang w:val="en-US"/>
        </w:rPr>
        <w:t>190 hm</w:t>
      </w:r>
      <w:r w:rsidR="001D5D9C" w:rsidRPr="003A6ABC">
        <w:rPr>
          <w:sz w:val="22"/>
          <w:vertAlign w:val="superscript"/>
          <w:lang w:val="en-US"/>
        </w:rPr>
        <w:t>3</w:t>
      </w:r>
      <w:r w:rsidR="001D5D9C" w:rsidRPr="00126F60">
        <w:rPr>
          <w:sz w:val="22"/>
          <w:lang w:val="en-US"/>
        </w:rPr>
        <w:t xml:space="preserve">/year </w:t>
      </w:r>
      <w:r w:rsidR="00B50367" w:rsidRPr="00126F60">
        <w:rPr>
          <w:sz w:val="22"/>
          <w:lang w:val="en-US"/>
        </w:rPr>
        <w:t xml:space="preserve">of water </w:t>
      </w:r>
      <w:r w:rsidR="001D5D9C" w:rsidRPr="00126F60">
        <w:rPr>
          <w:sz w:val="22"/>
          <w:lang w:val="en-US"/>
        </w:rPr>
        <w:t>are</w:t>
      </w:r>
      <w:r w:rsidR="00B50367" w:rsidRPr="00126F60">
        <w:rPr>
          <w:sz w:val="22"/>
          <w:lang w:val="en-US"/>
        </w:rPr>
        <w:t xml:space="preserve"> lost due to leaks in the water supply network</w:t>
      </w:r>
      <w:r w:rsidR="00F74D19" w:rsidRPr="00126F60">
        <w:rPr>
          <w:sz w:val="22"/>
          <w:lang w:val="en-US"/>
        </w:rPr>
        <w:t>.</w:t>
      </w:r>
      <w:r w:rsidR="00B50367" w:rsidRPr="00126F60">
        <w:rPr>
          <w:sz w:val="22"/>
          <w:lang w:val="en-US"/>
        </w:rPr>
        <w:t xml:space="preserve"> It is estimated that 350 hm</w:t>
      </w:r>
      <w:r w:rsidR="00B50367" w:rsidRPr="00126F60">
        <w:rPr>
          <w:sz w:val="22"/>
          <w:vertAlign w:val="superscript"/>
          <w:lang w:val="en-US"/>
        </w:rPr>
        <w:t>3</w:t>
      </w:r>
      <w:r w:rsidR="00B50367" w:rsidRPr="00126F60">
        <w:rPr>
          <w:sz w:val="22"/>
          <w:lang w:val="en-US"/>
        </w:rPr>
        <w:t xml:space="preserve">/year </w:t>
      </w:r>
      <w:r w:rsidR="003A6ABC">
        <w:rPr>
          <w:sz w:val="22"/>
          <w:lang w:val="en-US"/>
        </w:rPr>
        <w:t xml:space="preserve">of water </w:t>
      </w:r>
      <w:r w:rsidR="00B50367" w:rsidRPr="00126F60">
        <w:rPr>
          <w:sz w:val="22"/>
          <w:lang w:val="en-US"/>
        </w:rPr>
        <w:t xml:space="preserve">are delivered to households and the rest is delivered to the different users connected to the network.  </w:t>
      </w:r>
    </w:p>
    <w:p w:rsidR="0079086E" w:rsidRPr="00126F60" w:rsidRDefault="0079086E" w:rsidP="005E187B">
      <w:pPr>
        <w:jc w:val="both"/>
        <w:rPr>
          <w:sz w:val="22"/>
          <w:lang w:val="en-US"/>
        </w:rPr>
      </w:pPr>
    </w:p>
    <w:p w:rsidR="0012604C" w:rsidRPr="00126F60" w:rsidRDefault="00B50367" w:rsidP="005E187B">
      <w:pPr>
        <w:jc w:val="both"/>
        <w:rPr>
          <w:sz w:val="22"/>
          <w:lang w:val="en-US"/>
        </w:rPr>
      </w:pPr>
      <w:r w:rsidRPr="00126F60">
        <w:rPr>
          <w:sz w:val="22"/>
          <w:lang w:val="en-US"/>
        </w:rPr>
        <w:t>The businesses that are not connected to the water supply network have their own wells, which abstract about 83 hm</w:t>
      </w:r>
      <w:r w:rsidRPr="00126F60">
        <w:rPr>
          <w:sz w:val="22"/>
          <w:vertAlign w:val="superscript"/>
          <w:lang w:val="en-US"/>
        </w:rPr>
        <w:t>3</w:t>
      </w:r>
      <w:r w:rsidRPr="00126F60">
        <w:rPr>
          <w:sz w:val="22"/>
          <w:lang w:val="en-US"/>
        </w:rPr>
        <w:t>/year of groundwater.</w:t>
      </w:r>
    </w:p>
    <w:p w:rsidR="00B50367" w:rsidRPr="00126F60" w:rsidRDefault="00B50367" w:rsidP="005E187B">
      <w:pPr>
        <w:jc w:val="both"/>
        <w:rPr>
          <w:sz w:val="22"/>
          <w:lang w:val="en-US"/>
        </w:rPr>
      </w:pPr>
    </w:p>
    <w:p w:rsidR="00B50367" w:rsidRPr="00126F60" w:rsidRDefault="00AD1837" w:rsidP="005E187B">
      <w:pPr>
        <w:jc w:val="both"/>
        <w:rPr>
          <w:sz w:val="22"/>
          <w:lang w:val="en-US"/>
        </w:rPr>
      </w:pPr>
      <w:r w:rsidRPr="00126F60">
        <w:rPr>
          <w:sz w:val="22"/>
          <w:lang w:val="en-US"/>
        </w:rPr>
        <w:t>There are</w:t>
      </w:r>
      <w:r w:rsidR="00B50367" w:rsidRPr="00126F60">
        <w:rPr>
          <w:sz w:val="22"/>
          <w:lang w:val="en-US"/>
        </w:rPr>
        <w:t xml:space="preserve"> thermoelectric plants </w:t>
      </w:r>
      <w:r w:rsidRPr="00126F60">
        <w:rPr>
          <w:sz w:val="22"/>
          <w:lang w:val="en-US"/>
        </w:rPr>
        <w:t xml:space="preserve">in Unu </w:t>
      </w:r>
      <w:r w:rsidR="00B50367" w:rsidRPr="00126F60">
        <w:rPr>
          <w:sz w:val="22"/>
          <w:lang w:val="en-US"/>
        </w:rPr>
        <w:t>that abstract 650 hm</w:t>
      </w:r>
      <w:r w:rsidR="00B50367" w:rsidRPr="00126F60">
        <w:rPr>
          <w:sz w:val="22"/>
          <w:vertAlign w:val="superscript"/>
          <w:lang w:val="en-US"/>
        </w:rPr>
        <w:t>3</w:t>
      </w:r>
      <w:r w:rsidR="00B50367" w:rsidRPr="00126F60">
        <w:rPr>
          <w:sz w:val="22"/>
          <w:lang w:val="en-US"/>
        </w:rPr>
        <w:t>/year of surface water</w:t>
      </w:r>
      <w:r w:rsidR="001D5D9C" w:rsidRPr="00126F60">
        <w:rPr>
          <w:sz w:val="22"/>
          <w:lang w:val="en-US"/>
        </w:rPr>
        <w:t xml:space="preserve"> for cooling</w:t>
      </w:r>
      <w:r w:rsidR="00B50367" w:rsidRPr="00126F60">
        <w:rPr>
          <w:sz w:val="22"/>
          <w:lang w:val="en-US"/>
        </w:rPr>
        <w:t>.  The</w:t>
      </w:r>
      <w:r w:rsidRPr="00126F60">
        <w:rPr>
          <w:sz w:val="22"/>
          <w:lang w:val="en-US"/>
        </w:rPr>
        <w:t>re are also</w:t>
      </w:r>
      <w:r w:rsidR="00B50367" w:rsidRPr="00126F60">
        <w:rPr>
          <w:sz w:val="22"/>
          <w:lang w:val="en-US"/>
        </w:rPr>
        <w:t xml:space="preserve"> hydroelectric plants </w:t>
      </w:r>
      <w:r w:rsidRPr="00126F60">
        <w:rPr>
          <w:sz w:val="22"/>
          <w:lang w:val="en-US"/>
        </w:rPr>
        <w:t>that</w:t>
      </w:r>
      <w:r w:rsidR="00B50367" w:rsidRPr="00126F60">
        <w:rPr>
          <w:sz w:val="22"/>
          <w:lang w:val="en-US"/>
        </w:rPr>
        <w:t xml:space="preserve"> tu</w:t>
      </w:r>
      <w:r w:rsidRPr="00126F60">
        <w:rPr>
          <w:sz w:val="22"/>
          <w:lang w:val="en-US"/>
        </w:rPr>
        <w:t>rbinate 19 600 hm</w:t>
      </w:r>
      <w:r w:rsidRPr="00126F60">
        <w:rPr>
          <w:sz w:val="22"/>
          <w:vertAlign w:val="superscript"/>
          <w:lang w:val="en-US"/>
        </w:rPr>
        <w:t>3</w:t>
      </w:r>
      <w:r w:rsidRPr="00126F60">
        <w:rPr>
          <w:sz w:val="22"/>
          <w:lang w:val="en-US"/>
        </w:rPr>
        <w:t>/year of water</w:t>
      </w:r>
      <w:r w:rsidR="00B50367" w:rsidRPr="00126F60">
        <w:rPr>
          <w:sz w:val="22"/>
          <w:lang w:val="en-US"/>
        </w:rPr>
        <w:t xml:space="preserve">. </w:t>
      </w:r>
    </w:p>
    <w:p w:rsidR="008802C4" w:rsidRPr="00126F60" w:rsidRDefault="008802C4" w:rsidP="008802C4">
      <w:pPr>
        <w:rPr>
          <w:sz w:val="22"/>
          <w:lang w:val="en-US"/>
        </w:rPr>
      </w:pPr>
    </w:p>
    <w:p w:rsidR="008802C4" w:rsidRPr="00A66591" w:rsidRDefault="008802C4" w:rsidP="008802C4">
      <w:pPr>
        <w:rPr>
          <w:sz w:val="22"/>
          <w:lang w:val="en-US"/>
        </w:rPr>
      </w:pPr>
      <w:r w:rsidRPr="00A66591">
        <w:rPr>
          <w:sz w:val="22"/>
          <w:lang w:val="en-US"/>
        </w:rPr>
        <w:t>NOTE: 1 hm</w:t>
      </w:r>
      <w:r w:rsidRPr="00A66591">
        <w:rPr>
          <w:sz w:val="22"/>
          <w:vertAlign w:val="superscript"/>
          <w:lang w:val="en-US"/>
        </w:rPr>
        <w:t>3</w:t>
      </w:r>
      <w:r w:rsidRPr="00A66591">
        <w:rPr>
          <w:sz w:val="22"/>
          <w:lang w:val="en-US"/>
        </w:rPr>
        <w:t xml:space="preserve"> = 1 million cubic meters</w:t>
      </w:r>
      <w:r w:rsidR="00F46FEF" w:rsidRPr="00A66591">
        <w:rPr>
          <w:sz w:val="22"/>
          <w:lang w:val="en-US"/>
        </w:rPr>
        <w:t xml:space="preserve"> = 1 gigaliter = 1 GL</w:t>
      </w:r>
      <w:r w:rsidRPr="00A66591">
        <w:rPr>
          <w:sz w:val="22"/>
          <w:lang w:val="en-US"/>
        </w:rPr>
        <w:t xml:space="preserve">.  </w:t>
      </w:r>
    </w:p>
    <w:p w:rsidR="001F0B7B" w:rsidRPr="00A66591" w:rsidRDefault="001F0B7B" w:rsidP="005E187B">
      <w:pPr>
        <w:jc w:val="both"/>
        <w:rPr>
          <w:sz w:val="22"/>
          <w:lang w:val="en-US"/>
        </w:rPr>
      </w:pPr>
    </w:p>
    <w:p w:rsidR="00D20A77" w:rsidRDefault="00F85237" w:rsidP="00576257">
      <w:pPr>
        <w:rPr>
          <w:b/>
          <w:sz w:val="28"/>
          <w:lang w:val="en-US"/>
        </w:rPr>
      </w:pPr>
      <w:r>
        <w:rPr>
          <w:b/>
          <w:sz w:val="28"/>
          <w:lang w:val="en-US"/>
        </w:rPr>
        <w:t>Exercise</w:t>
      </w:r>
      <w:r w:rsidR="00F46FEF">
        <w:rPr>
          <w:b/>
          <w:sz w:val="28"/>
          <w:lang w:val="en-US"/>
        </w:rPr>
        <w:t>s</w:t>
      </w:r>
      <w:r w:rsidR="00D20A77">
        <w:rPr>
          <w:b/>
          <w:sz w:val="28"/>
          <w:lang w:val="en-US"/>
        </w:rPr>
        <w:t xml:space="preserve"> </w:t>
      </w:r>
    </w:p>
    <w:p w:rsidR="00007407" w:rsidRDefault="00007407" w:rsidP="00576257">
      <w:pPr>
        <w:rPr>
          <w:b/>
          <w:sz w:val="28"/>
          <w:lang w:val="en-US"/>
        </w:rPr>
      </w:pPr>
    </w:p>
    <w:p w:rsidR="00B7277E" w:rsidRDefault="00B7277E" w:rsidP="00B7277E">
      <w:pPr>
        <w:numPr>
          <w:ilvl w:val="0"/>
          <w:numId w:val="2"/>
        </w:numPr>
        <w:ind w:right="224"/>
        <w:rPr>
          <w:sz w:val="22"/>
          <w:lang w:val="en-US"/>
        </w:rPr>
      </w:pPr>
      <w:r w:rsidRPr="00C65A6D">
        <w:rPr>
          <w:sz w:val="22"/>
          <w:lang w:val="en-US"/>
        </w:rPr>
        <w:t xml:space="preserve">Review the </w:t>
      </w:r>
      <w:r w:rsidR="0012002E" w:rsidRPr="00C65A6D">
        <w:rPr>
          <w:sz w:val="22"/>
          <w:lang w:val="en-US"/>
        </w:rPr>
        <w:t xml:space="preserve">following </w:t>
      </w:r>
      <w:r w:rsidRPr="00C65A6D">
        <w:rPr>
          <w:sz w:val="22"/>
          <w:lang w:val="en-US"/>
        </w:rPr>
        <w:t>standard concepts</w:t>
      </w:r>
      <w:r w:rsidR="00F74D19" w:rsidRPr="00C65A6D">
        <w:rPr>
          <w:sz w:val="22"/>
          <w:lang w:val="en-US"/>
        </w:rPr>
        <w:t xml:space="preserve"> from the System of Environmental Accounts Central Framework (SEEA-CF)</w:t>
      </w:r>
      <w:r w:rsidR="0012002E" w:rsidRPr="00C65A6D">
        <w:rPr>
          <w:sz w:val="22"/>
          <w:lang w:val="en-US"/>
        </w:rPr>
        <w:t>:</w:t>
      </w:r>
      <w:r w:rsidR="00007407">
        <w:rPr>
          <w:sz w:val="22"/>
          <w:lang w:val="en-US"/>
        </w:rPr>
        <w:t xml:space="preserve"> Abstraction, F</w:t>
      </w:r>
      <w:r w:rsidRPr="00C65A6D">
        <w:rPr>
          <w:sz w:val="22"/>
          <w:lang w:val="en-US"/>
        </w:rPr>
        <w:t xml:space="preserve">inal </w:t>
      </w:r>
      <w:r w:rsidR="00007407">
        <w:rPr>
          <w:sz w:val="22"/>
          <w:lang w:val="en-US"/>
        </w:rPr>
        <w:t>W</w:t>
      </w:r>
      <w:r w:rsidR="00F46FEF" w:rsidRPr="00C65A6D">
        <w:rPr>
          <w:sz w:val="22"/>
          <w:lang w:val="en-US"/>
        </w:rPr>
        <w:t xml:space="preserve">ater </w:t>
      </w:r>
      <w:r w:rsidR="00007407">
        <w:rPr>
          <w:sz w:val="22"/>
          <w:lang w:val="en-US"/>
        </w:rPr>
        <w:t>Use, and R</w:t>
      </w:r>
      <w:r w:rsidRPr="00C65A6D">
        <w:rPr>
          <w:sz w:val="22"/>
          <w:lang w:val="en-US"/>
        </w:rPr>
        <w:t>eturn</w:t>
      </w:r>
      <w:r w:rsidR="00686B46">
        <w:rPr>
          <w:sz w:val="22"/>
          <w:lang w:val="en-US"/>
        </w:rPr>
        <w:t xml:space="preserve"> Flows of Water</w:t>
      </w:r>
      <w:r w:rsidRPr="00C65A6D">
        <w:rPr>
          <w:sz w:val="22"/>
          <w:lang w:val="en-US"/>
        </w:rPr>
        <w:t xml:space="preserve">. </w:t>
      </w:r>
    </w:p>
    <w:p w:rsidR="00D74941" w:rsidRDefault="00D74941" w:rsidP="00D74941">
      <w:pPr>
        <w:ind w:right="224"/>
        <w:rPr>
          <w:sz w:val="22"/>
          <w:lang w:val="en-US"/>
        </w:rPr>
      </w:pPr>
    </w:p>
    <w:p w:rsidR="00D74941" w:rsidRPr="00AF35C6" w:rsidRDefault="00D74941" w:rsidP="00D74941">
      <w:pPr>
        <w:jc w:val="both"/>
        <w:rPr>
          <w:sz w:val="22"/>
          <w:lang w:val="en-US"/>
        </w:rPr>
      </w:pPr>
      <w:r w:rsidRPr="00AF35C6">
        <w:rPr>
          <w:sz w:val="22"/>
          <w:lang w:val="en-US"/>
        </w:rPr>
        <w:t xml:space="preserve">The following are the standard definitions provided in the System of Environmental-Economic Accounting, Central Framework (SEEA-CF).  The specific paragraphs </w:t>
      </w:r>
      <w:r>
        <w:rPr>
          <w:sz w:val="22"/>
          <w:lang w:val="en-US"/>
        </w:rPr>
        <w:t xml:space="preserve">in the SEEA-CF, where the definitions can be found, </w:t>
      </w:r>
      <w:r w:rsidRPr="00AF35C6">
        <w:rPr>
          <w:sz w:val="22"/>
          <w:lang w:val="en-US"/>
        </w:rPr>
        <w:t xml:space="preserve">are provided in parenthesis:  </w:t>
      </w:r>
    </w:p>
    <w:p w:rsidR="00D74941" w:rsidRPr="00AF35C6" w:rsidRDefault="00D74941" w:rsidP="00D74941">
      <w:pPr>
        <w:rPr>
          <w:lang w:val="en-US"/>
        </w:rPr>
      </w:pPr>
    </w:p>
    <w:tbl>
      <w:tblPr>
        <w:tblW w:w="9720" w:type="dxa"/>
        <w:tblInd w:w="108" w:type="dxa"/>
        <w:tblLook w:val="01E0" w:firstRow="1" w:lastRow="1" w:firstColumn="1" w:lastColumn="1" w:noHBand="0" w:noVBand="0"/>
      </w:tblPr>
      <w:tblGrid>
        <w:gridCol w:w="1897"/>
        <w:gridCol w:w="7823"/>
      </w:tblGrid>
      <w:tr w:rsidR="00D74941" w:rsidRPr="00BC3288" w:rsidTr="00452C12">
        <w:trPr>
          <w:cantSplit/>
        </w:trPr>
        <w:tc>
          <w:tcPr>
            <w:tcW w:w="1897" w:type="dxa"/>
            <w:shd w:val="clear" w:color="auto" w:fill="auto"/>
          </w:tcPr>
          <w:p w:rsidR="00D74941" w:rsidRPr="00AF35C6" w:rsidRDefault="00D74941" w:rsidP="00452C12">
            <w:pPr>
              <w:rPr>
                <w:sz w:val="22"/>
                <w:lang w:val="en-US"/>
              </w:rPr>
            </w:pPr>
            <w:r w:rsidRPr="00AF35C6">
              <w:rPr>
                <w:sz w:val="22"/>
                <w:lang w:val="en-US"/>
              </w:rPr>
              <w:lastRenderedPageBreak/>
              <w:t>Abstraction</w:t>
            </w:r>
          </w:p>
        </w:tc>
        <w:tc>
          <w:tcPr>
            <w:tcW w:w="7823" w:type="dxa"/>
            <w:shd w:val="clear" w:color="auto" w:fill="auto"/>
          </w:tcPr>
          <w:p w:rsidR="00D74941" w:rsidRDefault="00D74941" w:rsidP="00452C12">
            <w:pPr>
              <w:autoSpaceDE w:val="0"/>
              <w:autoSpaceDN w:val="0"/>
              <w:adjustRightInd w:val="0"/>
              <w:rPr>
                <w:sz w:val="22"/>
                <w:lang w:val="en-US"/>
              </w:rPr>
            </w:pPr>
            <w:r w:rsidRPr="00AF35C6">
              <w:rPr>
                <w:sz w:val="22"/>
                <w:lang w:val="en-US"/>
              </w:rPr>
              <w:t xml:space="preserve">Abstraction is defined as the amount of water that is removed from any source, either permanently or temporarily, in a given period of time. </w:t>
            </w:r>
          </w:p>
          <w:p w:rsidR="00D74941" w:rsidRPr="00AF35C6" w:rsidRDefault="00D74941" w:rsidP="00452C12">
            <w:pPr>
              <w:autoSpaceDE w:val="0"/>
              <w:autoSpaceDN w:val="0"/>
              <w:adjustRightInd w:val="0"/>
              <w:rPr>
                <w:sz w:val="22"/>
                <w:lang w:val="en-US"/>
              </w:rPr>
            </w:pPr>
            <w:r w:rsidRPr="00AF35C6">
              <w:rPr>
                <w:sz w:val="22"/>
                <w:lang w:val="en-US"/>
              </w:rPr>
              <w:t>Water used for hydroelectric power generation, is considered as abstraction and is recorded as a use of water by the abstractor. Water abstracted but not used in production, such as water flows in mine de-watering, are recorded as natural resource residuals. Water abstraction is disaggregated by source and by industry. (SEEA-CF 3.195)</w:t>
            </w:r>
          </w:p>
        </w:tc>
      </w:tr>
      <w:tr w:rsidR="00D74941" w:rsidRPr="00BC3288" w:rsidTr="00452C12">
        <w:trPr>
          <w:cantSplit/>
        </w:trPr>
        <w:tc>
          <w:tcPr>
            <w:tcW w:w="1897" w:type="dxa"/>
            <w:shd w:val="clear" w:color="auto" w:fill="auto"/>
          </w:tcPr>
          <w:p w:rsidR="00D74941" w:rsidRDefault="00D74941" w:rsidP="00452C12">
            <w:pPr>
              <w:rPr>
                <w:sz w:val="22"/>
                <w:lang w:val="en-US"/>
              </w:rPr>
            </w:pPr>
          </w:p>
          <w:p w:rsidR="00D74941" w:rsidRPr="00AF35C6" w:rsidRDefault="00D74941" w:rsidP="00452C12">
            <w:pPr>
              <w:rPr>
                <w:sz w:val="22"/>
                <w:lang w:val="en-US"/>
              </w:rPr>
            </w:pPr>
            <w:r w:rsidRPr="00AF35C6">
              <w:rPr>
                <w:sz w:val="22"/>
                <w:lang w:val="en-US"/>
              </w:rPr>
              <w:t xml:space="preserve">Final </w:t>
            </w:r>
            <w:r>
              <w:rPr>
                <w:sz w:val="22"/>
                <w:lang w:val="en-US"/>
              </w:rPr>
              <w:t>W</w:t>
            </w:r>
            <w:r w:rsidRPr="00AF35C6">
              <w:rPr>
                <w:sz w:val="22"/>
                <w:lang w:val="en-US"/>
              </w:rPr>
              <w:t xml:space="preserve">ater </w:t>
            </w:r>
            <w:r>
              <w:rPr>
                <w:sz w:val="22"/>
                <w:lang w:val="en-US"/>
              </w:rPr>
              <w:t>U</w:t>
            </w:r>
            <w:r w:rsidRPr="00AF35C6">
              <w:rPr>
                <w:sz w:val="22"/>
                <w:lang w:val="en-US"/>
              </w:rPr>
              <w:t>se</w:t>
            </w:r>
          </w:p>
        </w:tc>
        <w:tc>
          <w:tcPr>
            <w:tcW w:w="7823" w:type="dxa"/>
            <w:shd w:val="clear" w:color="auto" w:fill="auto"/>
          </w:tcPr>
          <w:p w:rsidR="00D74941" w:rsidRDefault="00D74941" w:rsidP="00452C12">
            <w:pPr>
              <w:autoSpaceDE w:val="0"/>
              <w:autoSpaceDN w:val="0"/>
              <w:adjustRightInd w:val="0"/>
              <w:rPr>
                <w:sz w:val="22"/>
                <w:lang w:val="en-US"/>
              </w:rPr>
            </w:pPr>
          </w:p>
          <w:p w:rsidR="00D74941" w:rsidRPr="00AF35C6" w:rsidRDefault="00D74941" w:rsidP="00452C12">
            <w:pPr>
              <w:autoSpaceDE w:val="0"/>
              <w:autoSpaceDN w:val="0"/>
              <w:adjustRightInd w:val="0"/>
              <w:rPr>
                <w:sz w:val="22"/>
                <w:lang w:val="en-US"/>
              </w:rPr>
            </w:pPr>
            <w:r w:rsidRPr="00AF35C6">
              <w:rPr>
                <w:sz w:val="22"/>
                <w:lang w:val="en-US"/>
              </w:rPr>
              <w:t xml:space="preserve">Final </w:t>
            </w:r>
            <w:r>
              <w:rPr>
                <w:sz w:val="22"/>
                <w:lang w:val="en-US"/>
              </w:rPr>
              <w:t>W</w:t>
            </w:r>
            <w:r w:rsidRPr="00AF35C6">
              <w:rPr>
                <w:sz w:val="22"/>
                <w:lang w:val="en-US"/>
              </w:rPr>
              <w:t xml:space="preserve">ater </w:t>
            </w:r>
            <w:r>
              <w:rPr>
                <w:sz w:val="22"/>
                <w:lang w:val="en-US"/>
              </w:rPr>
              <w:t>U</w:t>
            </w:r>
            <w:r w:rsidRPr="00AF35C6">
              <w:rPr>
                <w:sz w:val="22"/>
                <w:lang w:val="en-US"/>
              </w:rPr>
              <w:t xml:space="preserve">se is equal to evaporation, transpiration and water incorporated into products. (Also </w:t>
            </w:r>
            <w:r>
              <w:rPr>
                <w:sz w:val="22"/>
                <w:lang w:val="en-US"/>
              </w:rPr>
              <w:t xml:space="preserve">referred to in the SEEA-Water </w:t>
            </w:r>
            <w:r w:rsidRPr="00AF35C6">
              <w:rPr>
                <w:sz w:val="22"/>
                <w:lang w:val="en-US"/>
              </w:rPr>
              <w:t>as “water consumption”) (SEEA-CF 3.222)</w:t>
            </w:r>
          </w:p>
        </w:tc>
      </w:tr>
      <w:tr w:rsidR="00D74941" w:rsidRPr="00AF35C6" w:rsidTr="00452C12">
        <w:trPr>
          <w:cantSplit/>
        </w:trPr>
        <w:tc>
          <w:tcPr>
            <w:tcW w:w="1897" w:type="dxa"/>
            <w:shd w:val="clear" w:color="auto" w:fill="auto"/>
          </w:tcPr>
          <w:p w:rsidR="00D74941" w:rsidRDefault="00D74941" w:rsidP="00452C12">
            <w:pPr>
              <w:rPr>
                <w:sz w:val="22"/>
                <w:lang w:val="en-US"/>
              </w:rPr>
            </w:pPr>
          </w:p>
          <w:p w:rsidR="00D74941" w:rsidRPr="00AF35C6" w:rsidRDefault="00D74941" w:rsidP="00452C12">
            <w:pPr>
              <w:rPr>
                <w:sz w:val="22"/>
                <w:lang w:val="en-US"/>
              </w:rPr>
            </w:pPr>
            <w:r w:rsidRPr="00AF35C6">
              <w:rPr>
                <w:sz w:val="22"/>
                <w:lang w:val="en-US"/>
              </w:rPr>
              <w:t xml:space="preserve">Return </w:t>
            </w:r>
            <w:r>
              <w:rPr>
                <w:sz w:val="22"/>
                <w:lang w:val="en-US"/>
              </w:rPr>
              <w:t>F</w:t>
            </w:r>
            <w:r w:rsidRPr="00AF35C6">
              <w:rPr>
                <w:sz w:val="22"/>
                <w:lang w:val="en-US"/>
              </w:rPr>
              <w:t xml:space="preserve">lows of </w:t>
            </w:r>
            <w:r>
              <w:rPr>
                <w:sz w:val="22"/>
                <w:lang w:val="en-US"/>
              </w:rPr>
              <w:t>W</w:t>
            </w:r>
            <w:r w:rsidRPr="00AF35C6">
              <w:rPr>
                <w:sz w:val="22"/>
                <w:lang w:val="en-US"/>
              </w:rPr>
              <w:t>ater</w:t>
            </w:r>
          </w:p>
        </w:tc>
        <w:tc>
          <w:tcPr>
            <w:tcW w:w="7823" w:type="dxa"/>
            <w:shd w:val="clear" w:color="auto" w:fill="auto"/>
          </w:tcPr>
          <w:p w:rsidR="00D74941" w:rsidRDefault="00D74941" w:rsidP="00452C12">
            <w:pPr>
              <w:autoSpaceDE w:val="0"/>
              <w:autoSpaceDN w:val="0"/>
              <w:adjustRightInd w:val="0"/>
              <w:rPr>
                <w:sz w:val="22"/>
                <w:lang w:val="en-US"/>
              </w:rPr>
            </w:pPr>
          </w:p>
          <w:p w:rsidR="00D74941" w:rsidRPr="00AF35C6" w:rsidRDefault="00D74941" w:rsidP="00452C12">
            <w:pPr>
              <w:autoSpaceDE w:val="0"/>
              <w:autoSpaceDN w:val="0"/>
              <w:adjustRightInd w:val="0"/>
              <w:rPr>
                <w:sz w:val="22"/>
                <w:lang w:val="en-US"/>
              </w:rPr>
            </w:pPr>
            <w:r w:rsidRPr="00AF35C6">
              <w:rPr>
                <w:sz w:val="22"/>
                <w:lang w:val="en-US"/>
              </w:rPr>
              <w:t>Return flows of water comprise water that is returned to the environment. (SEEA 3.210)</w:t>
            </w:r>
          </w:p>
        </w:tc>
      </w:tr>
      <w:tr w:rsidR="00D74941" w:rsidRPr="00AF35C6" w:rsidTr="00452C12">
        <w:trPr>
          <w:cantSplit/>
        </w:trPr>
        <w:tc>
          <w:tcPr>
            <w:tcW w:w="1897" w:type="dxa"/>
            <w:shd w:val="clear" w:color="auto" w:fill="auto"/>
          </w:tcPr>
          <w:p w:rsidR="00D74941" w:rsidRPr="00AF35C6" w:rsidRDefault="00D74941" w:rsidP="00452C12">
            <w:pPr>
              <w:rPr>
                <w:sz w:val="22"/>
                <w:lang w:val="en-US"/>
              </w:rPr>
            </w:pPr>
          </w:p>
        </w:tc>
        <w:tc>
          <w:tcPr>
            <w:tcW w:w="7823" w:type="dxa"/>
            <w:shd w:val="clear" w:color="auto" w:fill="auto"/>
          </w:tcPr>
          <w:p w:rsidR="00D74941" w:rsidRPr="00AF35C6" w:rsidRDefault="00D74941" w:rsidP="00452C12">
            <w:pPr>
              <w:autoSpaceDE w:val="0"/>
              <w:autoSpaceDN w:val="0"/>
              <w:adjustRightInd w:val="0"/>
              <w:rPr>
                <w:sz w:val="22"/>
                <w:lang w:val="en-US"/>
              </w:rPr>
            </w:pPr>
          </w:p>
        </w:tc>
      </w:tr>
    </w:tbl>
    <w:p w:rsidR="00D74941" w:rsidRPr="00C65A6D" w:rsidRDefault="00D74941" w:rsidP="00D74941">
      <w:pPr>
        <w:ind w:right="224"/>
        <w:rPr>
          <w:sz w:val="22"/>
          <w:lang w:val="en-US"/>
        </w:rPr>
      </w:pPr>
    </w:p>
    <w:p w:rsidR="00A82904" w:rsidRPr="00C65A6D" w:rsidRDefault="001F0B7B" w:rsidP="001F0B7B">
      <w:pPr>
        <w:numPr>
          <w:ilvl w:val="0"/>
          <w:numId w:val="2"/>
        </w:numPr>
        <w:ind w:right="224"/>
        <w:rPr>
          <w:sz w:val="22"/>
          <w:lang w:val="en-US"/>
        </w:rPr>
      </w:pPr>
      <w:r w:rsidRPr="00C65A6D">
        <w:rPr>
          <w:sz w:val="22"/>
          <w:lang w:val="en-US"/>
        </w:rPr>
        <w:t xml:space="preserve">Make a diagram </w:t>
      </w:r>
      <w:r w:rsidR="00AE506C">
        <w:rPr>
          <w:sz w:val="22"/>
          <w:lang w:val="en-US"/>
        </w:rPr>
        <w:t xml:space="preserve">of all the interconnected flows of water </w:t>
      </w:r>
      <w:r w:rsidRPr="00C65A6D">
        <w:rPr>
          <w:sz w:val="22"/>
          <w:lang w:val="en-US"/>
        </w:rPr>
        <w:t xml:space="preserve">with the information provided. </w:t>
      </w:r>
      <w:r w:rsidR="00F96FF9">
        <w:rPr>
          <w:sz w:val="22"/>
          <w:lang w:val="en-US"/>
        </w:rPr>
        <w:t xml:space="preserve">  Use the template provided.</w:t>
      </w:r>
    </w:p>
    <w:p w:rsidR="001F0B7B" w:rsidRPr="00C65A6D" w:rsidRDefault="001F0B7B" w:rsidP="009D7D98">
      <w:pPr>
        <w:ind w:right="224"/>
        <w:rPr>
          <w:sz w:val="22"/>
          <w:lang w:val="en-US"/>
        </w:rPr>
      </w:pPr>
      <w:r w:rsidRPr="00C65A6D">
        <w:rPr>
          <w:sz w:val="22"/>
          <w:lang w:val="en-US"/>
        </w:rPr>
        <w:t xml:space="preserve">  </w:t>
      </w:r>
    </w:p>
    <w:p w:rsidR="001F0B7B" w:rsidRDefault="00FC2336" w:rsidP="001F0B7B">
      <w:pPr>
        <w:rPr>
          <w:b/>
          <w:sz w:val="28"/>
          <w:lang w:val="en-US"/>
        </w:rPr>
      </w:pPr>
      <w:r>
        <w:rPr>
          <w:b/>
          <w:sz w:val="28"/>
          <w:lang w:val="en-US"/>
        </w:rPr>
        <w:t>Stretch Your T</w:t>
      </w:r>
      <w:r w:rsidR="001F0B7B">
        <w:rPr>
          <w:b/>
          <w:sz w:val="28"/>
          <w:lang w:val="en-US"/>
        </w:rPr>
        <w:t>hinking</w:t>
      </w:r>
    </w:p>
    <w:p w:rsidR="00AD1837" w:rsidRPr="00D32028" w:rsidRDefault="00AD1837" w:rsidP="001F0B7B">
      <w:pPr>
        <w:rPr>
          <w:b/>
          <w:sz w:val="28"/>
          <w:lang w:val="en-US"/>
        </w:rPr>
      </w:pPr>
    </w:p>
    <w:p w:rsidR="00F46FEF" w:rsidRDefault="008802C4" w:rsidP="00975239">
      <w:pPr>
        <w:numPr>
          <w:ilvl w:val="0"/>
          <w:numId w:val="2"/>
        </w:numPr>
        <w:rPr>
          <w:sz w:val="22"/>
          <w:lang w:val="en-US"/>
        </w:rPr>
      </w:pPr>
      <w:r w:rsidRPr="00C65A6D">
        <w:rPr>
          <w:sz w:val="22"/>
          <w:lang w:val="en-US"/>
        </w:rPr>
        <w:t xml:space="preserve">Can you provide </w:t>
      </w:r>
      <w:r w:rsidR="00F74D19" w:rsidRPr="00C65A6D">
        <w:rPr>
          <w:sz w:val="22"/>
          <w:lang w:val="en-US"/>
        </w:rPr>
        <w:t xml:space="preserve">quantitative </w:t>
      </w:r>
      <w:r w:rsidRPr="00C65A6D">
        <w:rPr>
          <w:sz w:val="22"/>
          <w:lang w:val="en-US"/>
        </w:rPr>
        <w:t xml:space="preserve">estimates of the information that is not provided and that is necessary to </w:t>
      </w:r>
      <w:r w:rsidR="00825695">
        <w:rPr>
          <w:sz w:val="22"/>
          <w:lang w:val="en-US"/>
        </w:rPr>
        <w:t>quantify all the flows of water</w:t>
      </w:r>
      <w:r w:rsidRPr="00C65A6D">
        <w:rPr>
          <w:sz w:val="22"/>
          <w:lang w:val="en-US"/>
        </w:rPr>
        <w:t xml:space="preserve">, such as, water discharged to the sewers and returns to inland water resources?  </w:t>
      </w:r>
      <w:r w:rsidR="00F46FEF" w:rsidRPr="00C65A6D">
        <w:rPr>
          <w:sz w:val="22"/>
          <w:lang w:val="en-US"/>
        </w:rPr>
        <w:t>You can use coefficients to estimate the final water use (also known as water consumption).</w:t>
      </w:r>
    </w:p>
    <w:p w:rsidR="00D74941" w:rsidRDefault="00D74941" w:rsidP="00D74941">
      <w:pPr>
        <w:rPr>
          <w:sz w:val="22"/>
          <w:lang w:val="en-US"/>
        </w:rPr>
      </w:pPr>
    </w:p>
    <w:p w:rsidR="00D74941" w:rsidRPr="00AF35C6" w:rsidRDefault="00D74941" w:rsidP="00D74941">
      <w:pPr>
        <w:rPr>
          <w:sz w:val="22"/>
          <w:lang w:val="en-US"/>
        </w:rPr>
      </w:pPr>
      <w:r>
        <w:rPr>
          <w:sz w:val="22"/>
          <w:lang w:val="en-US"/>
        </w:rPr>
        <w:t>The</w:t>
      </w:r>
      <w:r w:rsidRPr="00AF35C6">
        <w:rPr>
          <w:sz w:val="22"/>
          <w:lang w:val="en-US"/>
        </w:rPr>
        <w:t xml:space="preserve"> final water use or “water consumption,” </w:t>
      </w:r>
      <w:r>
        <w:rPr>
          <w:sz w:val="22"/>
          <w:lang w:val="en-US"/>
        </w:rPr>
        <w:t xml:space="preserve">can be estimated using </w:t>
      </w:r>
      <w:r w:rsidRPr="00AF35C6">
        <w:rPr>
          <w:sz w:val="22"/>
          <w:lang w:val="en-US"/>
        </w:rPr>
        <w:t xml:space="preserve">coefficients </w:t>
      </w:r>
      <w:r>
        <w:rPr>
          <w:sz w:val="22"/>
          <w:lang w:val="en-US"/>
        </w:rPr>
        <w:t>determined specifically for each case.  If the coefficients are not available locally, coefficients from other countries in the region may be used in a first stage, and then adjusted based on data from the country.  For the purpose of this exercise, some arbitrary coefficients, based on international data, will be used, as described below</w:t>
      </w:r>
    </w:p>
    <w:p w:rsidR="00D74941" w:rsidRPr="00AF35C6" w:rsidRDefault="00D74941" w:rsidP="00D74941">
      <w:pPr>
        <w:rPr>
          <w:sz w:val="22"/>
          <w:lang w:val="en-US"/>
        </w:rPr>
      </w:pPr>
    </w:p>
    <w:p w:rsidR="00D74941" w:rsidRPr="00AF35C6" w:rsidRDefault="00D74941" w:rsidP="00D74941">
      <w:pPr>
        <w:numPr>
          <w:ilvl w:val="0"/>
          <w:numId w:val="48"/>
        </w:numPr>
        <w:rPr>
          <w:sz w:val="22"/>
          <w:lang w:val="en-US"/>
        </w:rPr>
      </w:pPr>
      <w:r w:rsidRPr="00AF35C6">
        <w:rPr>
          <w:sz w:val="22"/>
          <w:lang w:val="en-US"/>
        </w:rPr>
        <w:t xml:space="preserve">Hydroelectricity: </w:t>
      </w:r>
      <w:r>
        <w:rPr>
          <w:sz w:val="22"/>
          <w:lang w:val="en-US"/>
        </w:rPr>
        <w:t xml:space="preserve">it will be assumed that </w:t>
      </w:r>
      <w:r w:rsidRPr="00AF35C6">
        <w:rPr>
          <w:sz w:val="22"/>
          <w:lang w:val="en-US"/>
        </w:rPr>
        <w:t>all the water turbinated is returned to inland water resources after leaving the power plant.</w:t>
      </w:r>
    </w:p>
    <w:p w:rsidR="00D74941" w:rsidRPr="00AF35C6" w:rsidRDefault="00D74941" w:rsidP="00D74941">
      <w:pPr>
        <w:numPr>
          <w:ilvl w:val="0"/>
          <w:numId w:val="48"/>
        </w:numPr>
        <w:rPr>
          <w:sz w:val="22"/>
          <w:lang w:val="en-US"/>
        </w:rPr>
      </w:pPr>
      <w:r w:rsidRPr="00AF35C6">
        <w:rPr>
          <w:sz w:val="22"/>
          <w:lang w:val="en-US"/>
        </w:rPr>
        <w:t xml:space="preserve">Thermoelectricity: </w:t>
      </w:r>
      <w:r>
        <w:rPr>
          <w:sz w:val="22"/>
          <w:lang w:val="en-US"/>
        </w:rPr>
        <w:t xml:space="preserve">it will be assumed that </w:t>
      </w:r>
      <w:r w:rsidRPr="00AF35C6">
        <w:rPr>
          <w:sz w:val="22"/>
          <w:lang w:val="en-US"/>
        </w:rPr>
        <w:t>95% of the water abstracted for cooling is returned to inland water resources.  The rest, 5%, is evaporated.</w:t>
      </w:r>
    </w:p>
    <w:p w:rsidR="00D74941" w:rsidRPr="00AF35C6" w:rsidRDefault="00D74941" w:rsidP="00D74941">
      <w:pPr>
        <w:numPr>
          <w:ilvl w:val="0"/>
          <w:numId w:val="48"/>
        </w:numPr>
        <w:rPr>
          <w:sz w:val="22"/>
          <w:lang w:val="en-US"/>
        </w:rPr>
      </w:pPr>
      <w:r w:rsidRPr="00AF35C6">
        <w:rPr>
          <w:sz w:val="22"/>
          <w:lang w:val="en-US"/>
        </w:rPr>
        <w:t xml:space="preserve">Households: </w:t>
      </w:r>
      <w:r>
        <w:rPr>
          <w:sz w:val="22"/>
          <w:lang w:val="en-US"/>
        </w:rPr>
        <w:t xml:space="preserve">it will be assumed that </w:t>
      </w:r>
      <w:r w:rsidRPr="00AF35C6">
        <w:rPr>
          <w:sz w:val="22"/>
          <w:lang w:val="en-US"/>
        </w:rPr>
        <w:t>80% of the water received goes to the sewers, the rest is evaporated.</w:t>
      </w:r>
    </w:p>
    <w:p w:rsidR="00D74941" w:rsidRPr="00AF35C6" w:rsidRDefault="00D74941" w:rsidP="00D74941">
      <w:pPr>
        <w:numPr>
          <w:ilvl w:val="0"/>
          <w:numId w:val="48"/>
        </w:numPr>
        <w:rPr>
          <w:sz w:val="22"/>
          <w:lang w:val="en-US"/>
        </w:rPr>
      </w:pPr>
      <w:r w:rsidRPr="00AF35C6">
        <w:rPr>
          <w:sz w:val="22"/>
          <w:lang w:val="en-US"/>
        </w:rPr>
        <w:t xml:space="preserve">Agriculture: </w:t>
      </w:r>
      <w:r>
        <w:rPr>
          <w:sz w:val="22"/>
          <w:lang w:val="en-US"/>
        </w:rPr>
        <w:t xml:space="preserve">it will be assumed </w:t>
      </w:r>
      <w:r w:rsidRPr="00AF35C6">
        <w:rPr>
          <w:sz w:val="22"/>
          <w:lang w:val="en-US"/>
        </w:rPr>
        <w:t>40% of the water used (received from the irrigation districts and abstracted by agriculture) is returned to inland water resources.</w:t>
      </w:r>
    </w:p>
    <w:p w:rsidR="00D74941" w:rsidRPr="00AF35C6" w:rsidRDefault="00D74941" w:rsidP="00D74941">
      <w:pPr>
        <w:numPr>
          <w:ilvl w:val="0"/>
          <w:numId w:val="48"/>
        </w:numPr>
        <w:rPr>
          <w:sz w:val="22"/>
          <w:lang w:val="en-US"/>
        </w:rPr>
      </w:pPr>
      <w:r>
        <w:rPr>
          <w:sz w:val="22"/>
          <w:lang w:val="en-US"/>
        </w:rPr>
        <w:t>It will be assumed that t</w:t>
      </w:r>
      <w:r w:rsidRPr="00AF35C6">
        <w:rPr>
          <w:sz w:val="22"/>
          <w:lang w:val="en-US"/>
        </w:rPr>
        <w:t xml:space="preserve">he different industries and services, other than agriculture, discard 70% of the water received.  </w:t>
      </w:r>
    </w:p>
    <w:p w:rsidR="00D74941" w:rsidRPr="00AF35C6" w:rsidRDefault="00D74941" w:rsidP="00D74941">
      <w:pPr>
        <w:rPr>
          <w:sz w:val="22"/>
          <w:lang w:val="en-US"/>
        </w:rPr>
      </w:pPr>
    </w:p>
    <w:p w:rsidR="00D74941" w:rsidRPr="00AF35C6" w:rsidRDefault="00D74941" w:rsidP="00D74941">
      <w:pPr>
        <w:rPr>
          <w:sz w:val="22"/>
          <w:lang w:val="en-US"/>
        </w:rPr>
      </w:pPr>
      <w:r w:rsidRPr="00AF35C6">
        <w:rPr>
          <w:sz w:val="22"/>
          <w:lang w:val="en-US"/>
        </w:rPr>
        <w:t xml:space="preserve">Regarding the destination of wastewater, some assumptions can be made based on the different discharges identified and/or the general known facts of </w:t>
      </w:r>
      <w:r>
        <w:rPr>
          <w:sz w:val="22"/>
          <w:lang w:val="en-US"/>
        </w:rPr>
        <w:t>the country or region.  The following assumptions will be made for this exercise</w:t>
      </w:r>
      <w:r w:rsidRPr="00AF35C6">
        <w:rPr>
          <w:sz w:val="22"/>
          <w:lang w:val="en-US"/>
        </w:rPr>
        <w:t>:</w:t>
      </w:r>
    </w:p>
    <w:p w:rsidR="00D74941" w:rsidRPr="00AF35C6" w:rsidRDefault="00D74941" w:rsidP="00D74941">
      <w:pPr>
        <w:rPr>
          <w:sz w:val="22"/>
          <w:lang w:val="en-US"/>
        </w:rPr>
      </w:pPr>
    </w:p>
    <w:p w:rsidR="00D74941" w:rsidRPr="00AF35C6" w:rsidRDefault="00D74941" w:rsidP="00D74941">
      <w:pPr>
        <w:numPr>
          <w:ilvl w:val="0"/>
          <w:numId w:val="48"/>
        </w:numPr>
        <w:rPr>
          <w:sz w:val="22"/>
          <w:lang w:val="en-US"/>
        </w:rPr>
      </w:pPr>
      <w:r w:rsidRPr="00AF35C6">
        <w:rPr>
          <w:sz w:val="22"/>
          <w:lang w:val="en-US"/>
        </w:rPr>
        <w:t>The water discarded by industries and services is sent to the sewers, to the sea, and to surface water in equal proportions.</w:t>
      </w:r>
    </w:p>
    <w:p w:rsidR="00D74941" w:rsidRPr="00AF35C6" w:rsidRDefault="00D74941" w:rsidP="00D74941">
      <w:pPr>
        <w:numPr>
          <w:ilvl w:val="0"/>
          <w:numId w:val="48"/>
        </w:numPr>
        <w:rPr>
          <w:sz w:val="22"/>
          <w:lang w:val="en-US"/>
        </w:rPr>
      </w:pPr>
      <w:r w:rsidRPr="00AF35C6">
        <w:rPr>
          <w:sz w:val="22"/>
          <w:lang w:val="en-US"/>
        </w:rPr>
        <w:lastRenderedPageBreak/>
        <w:t>40 million cubic meters per year of the water discarded through the sewers is sent to agriculture for reuse (information provided in the statement of the problem).  From the amount not sent to reuse half is sent to surface water bodies and half to the sea.</w:t>
      </w:r>
    </w:p>
    <w:p w:rsidR="00D74941" w:rsidRPr="00AF35C6" w:rsidRDefault="00D74941" w:rsidP="00D74941">
      <w:pPr>
        <w:numPr>
          <w:ilvl w:val="0"/>
          <w:numId w:val="48"/>
        </w:numPr>
        <w:rPr>
          <w:sz w:val="22"/>
          <w:lang w:val="en-US"/>
        </w:rPr>
      </w:pPr>
      <w:r w:rsidRPr="00AF35C6">
        <w:rPr>
          <w:sz w:val="22"/>
          <w:lang w:val="en-US"/>
        </w:rPr>
        <w:t>80% of the water discarded by agriculture goes to groundwater and 20% to surface water.</w:t>
      </w:r>
    </w:p>
    <w:p w:rsidR="00F46FEF" w:rsidRDefault="00F46FEF" w:rsidP="001F0B7B">
      <w:pPr>
        <w:rPr>
          <w:lang w:val="en-US"/>
        </w:rPr>
      </w:pPr>
    </w:p>
    <w:p w:rsidR="00817C21" w:rsidRDefault="00817C21" w:rsidP="006E42BB">
      <w:pPr>
        <w:jc w:val="both"/>
        <w:rPr>
          <w:lang w:val="en-US"/>
        </w:rPr>
      </w:pPr>
      <w:r>
        <w:rPr>
          <w:lang w:val="en-US"/>
        </w:rPr>
        <w:t xml:space="preserve">Please stop and check your solutions at this point. Answers to question 5 require assumptions which will feed through into the rest of the exercise. </w:t>
      </w:r>
    </w:p>
    <w:p w:rsidR="00817C21" w:rsidRDefault="00817C21" w:rsidP="001F0B7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46FEF" w:rsidRPr="00BC3288" w:rsidTr="00A44C98">
        <w:tc>
          <w:tcPr>
            <w:tcW w:w="9054" w:type="dxa"/>
            <w:shd w:val="clear" w:color="auto" w:fill="auto"/>
          </w:tcPr>
          <w:p w:rsidR="00F46FEF" w:rsidRPr="00A44C98" w:rsidRDefault="00F46FEF" w:rsidP="00F46FEF">
            <w:pPr>
              <w:rPr>
                <w:b/>
                <w:sz w:val="28"/>
                <w:lang w:val="en-US"/>
              </w:rPr>
            </w:pPr>
          </w:p>
          <w:p w:rsidR="00F46FEF" w:rsidRPr="00A44C98" w:rsidRDefault="00F46FEF" w:rsidP="00F46FEF">
            <w:pPr>
              <w:rPr>
                <w:b/>
                <w:sz w:val="28"/>
                <w:lang w:val="en-US"/>
              </w:rPr>
            </w:pPr>
            <w:r w:rsidRPr="00A44C98">
              <w:rPr>
                <w:b/>
                <w:sz w:val="28"/>
                <w:lang w:val="en-US"/>
              </w:rPr>
              <w:t xml:space="preserve">Module II:  Basic understanding of the natural water cycle </w:t>
            </w:r>
          </w:p>
          <w:p w:rsidR="00F46FEF" w:rsidRPr="00A44C98" w:rsidRDefault="00F46FEF" w:rsidP="00576257">
            <w:pPr>
              <w:rPr>
                <w:lang w:val="en-US"/>
              </w:rPr>
            </w:pPr>
          </w:p>
        </w:tc>
      </w:tr>
    </w:tbl>
    <w:p w:rsidR="001F0B7B" w:rsidRDefault="001F0B7B" w:rsidP="00576257">
      <w:pPr>
        <w:rPr>
          <w:lang w:val="en-US"/>
        </w:rPr>
      </w:pPr>
    </w:p>
    <w:p w:rsidR="005549AD" w:rsidRPr="00C65A6D" w:rsidRDefault="003A6ABC" w:rsidP="000D1054">
      <w:pPr>
        <w:jc w:val="both"/>
        <w:rPr>
          <w:sz w:val="22"/>
          <w:lang w:val="en-US"/>
        </w:rPr>
      </w:pPr>
      <w:r>
        <w:rPr>
          <w:sz w:val="22"/>
          <w:lang w:val="en-US"/>
        </w:rPr>
        <w:t>According to MeteoU, t</w:t>
      </w:r>
      <w:r w:rsidR="000D1054" w:rsidRPr="00C65A6D">
        <w:rPr>
          <w:sz w:val="22"/>
          <w:lang w:val="en-US"/>
        </w:rPr>
        <w:t>he average precipitation in Unu is 800 mm/year</w:t>
      </w:r>
      <w:r>
        <w:rPr>
          <w:sz w:val="22"/>
          <w:lang w:val="en-US"/>
        </w:rPr>
        <w:t xml:space="preserve">, which in volume is equivalent to </w:t>
      </w:r>
      <w:r w:rsidR="000D1054" w:rsidRPr="00C65A6D">
        <w:rPr>
          <w:sz w:val="22"/>
          <w:lang w:val="en-US"/>
        </w:rPr>
        <w:t>12 800 million cubic meters of water per year (hm</w:t>
      </w:r>
      <w:r w:rsidR="000D1054" w:rsidRPr="00C65A6D">
        <w:rPr>
          <w:sz w:val="22"/>
          <w:vertAlign w:val="superscript"/>
          <w:lang w:val="en-US"/>
        </w:rPr>
        <w:t>3</w:t>
      </w:r>
      <w:r w:rsidR="000D1054" w:rsidRPr="00C65A6D">
        <w:rPr>
          <w:sz w:val="22"/>
          <w:lang w:val="en-US"/>
        </w:rPr>
        <w:t xml:space="preserve">/year).  </w:t>
      </w:r>
      <w:r w:rsidR="00A66591">
        <w:rPr>
          <w:sz w:val="22"/>
          <w:lang w:val="en-US"/>
        </w:rPr>
        <w:t>This is the result of multiplying the average precipitation by the total area of the country (</w:t>
      </w:r>
      <w:r w:rsidR="006C28BC">
        <w:rPr>
          <w:sz w:val="22"/>
          <w:lang w:val="en-US"/>
        </w:rPr>
        <w:t>800 mm/year x 16 000 km2 x 1/1 000 hm</w:t>
      </w:r>
      <w:r w:rsidR="006C28BC" w:rsidRPr="006C28BC">
        <w:rPr>
          <w:sz w:val="22"/>
          <w:vertAlign w:val="superscript"/>
          <w:lang w:val="en-US"/>
        </w:rPr>
        <w:t>3</w:t>
      </w:r>
      <w:r w:rsidR="006C28BC">
        <w:rPr>
          <w:sz w:val="22"/>
          <w:lang w:val="en-US"/>
        </w:rPr>
        <w:t>/km</w:t>
      </w:r>
      <w:r w:rsidR="006C28BC" w:rsidRPr="006C28BC">
        <w:rPr>
          <w:sz w:val="22"/>
          <w:vertAlign w:val="superscript"/>
          <w:lang w:val="en-US"/>
        </w:rPr>
        <w:t>2</w:t>
      </w:r>
      <w:r w:rsidR="006C28BC">
        <w:rPr>
          <w:sz w:val="22"/>
          <w:lang w:val="en-US"/>
        </w:rPr>
        <w:t xml:space="preserve">/mm).  UMWR </w:t>
      </w:r>
      <w:r w:rsidR="000D1054" w:rsidRPr="00C65A6D">
        <w:rPr>
          <w:sz w:val="22"/>
          <w:lang w:val="en-US"/>
        </w:rPr>
        <w:t>estim</w:t>
      </w:r>
      <w:r w:rsidR="006C28BC">
        <w:rPr>
          <w:sz w:val="22"/>
          <w:lang w:val="en-US"/>
        </w:rPr>
        <w:t>ates</w:t>
      </w:r>
      <w:r w:rsidR="000D1054" w:rsidRPr="00C65A6D">
        <w:rPr>
          <w:sz w:val="22"/>
          <w:lang w:val="en-US"/>
        </w:rPr>
        <w:t xml:space="preserve"> that 20% of the precipitation becomes surface runoff and 5% infiltrates to the aquifers</w:t>
      </w:r>
      <w:r w:rsidR="00E06725" w:rsidRPr="00C65A6D">
        <w:rPr>
          <w:sz w:val="22"/>
          <w:lang w:val="en-US"/>
        </w:rPr>
        <w:t>, the rest evaporates o</w:t>
      </w:r>
      <w:r w:rsidR="00444DC5">
        <w:rPr>
          <w:sz w:val="22"/>
          <w:lang w:val="en-US"/>
        </w:rPr>
        <w:t>r is transpired by vegetation</w:t>
      </w:r>
      <w:r w:rsidR="000D1054" w:rsidRPr="00C65A6D">
        <w:rPr>
          <w:sz w:val="22"/>
          <w:lang w:val="en-US"/>
        </w:rPr>
        <w:t>.</w:t>
      </w:r>
      <w:r w:rsidR="006C28BC">
        <w:rPr>
          <w:sz w:val="22"/>
          <w:lang w:val="en-US"/>
        </w:rPr>
        <w:t xml:space="preserve">  This means that the total volume of evapotranspiration in the country is about 75% of the volume of precipitation.</w:t>
      </w:r>
      <w:r w:rsidR="000D1054" w:rsidRPr="00C65A6D">
        <w:rPr>
          <w:sz w:val="22"/>
          <w:lang w:val="en-US"/>
        </w:rPr>
        <w:t xml:space="preserve">  </w:t>
      </w:r>
    </w:p>
    <w:p w:rsidR="005549AD" w:rsidRPr="00C65A6D" w:rsidRDefault="005549AD" w:rsidP="000D1054">
      <w:pPr>
        <w:jc w:val="both"/>
        <w:rPr>
          <w:sz w:val="22"/>
          <w:lang w:val="en-US"/>
        </w:rPr>
      </w:pPr>
    </w:p>
    <w:p w:rsidR="000D1054" w:rsidRPr="00C65A6D" w:rsidRDefault="005549AD" w:rsidP="000D1054">
      <w:pPr>
        <w:jc w:val="both"/>
        <w:rPr>
          <w:sz w:val="22"/>
          <w:lang w:val="en-US"/>
        </w:rPr>
      </w:pPr>
      <w:r w:rsidRPr="00C65A6D">
        <w:rPr>
          <w:sz w:val="22"/>
          <w:lang w:val="en-US"/>
        </w:rPr>
        <w:t>There is a</w:t>
      </w:r>
      <w:r w:rsidR="00F85237" w:rsidRPr="00C65A6D">
        <w:rPr>
          <w:sz w:val="22"/>
          <w:lang w:val="en-US"/>
        </w:rPr>
        <w:t xml:space="preserve">lso a </w:t>
      </w:r>
      <w:r w:rsidR="006C28BC">
        <w:rPr>
          <w:sz w:val="22"/>
          <w:lang w:val="en-US"/>
        </w:rPr>
        <w:t>transboundary</w:t>
      </w:r>
      <w:r w:rsidR="006C28BC">
        <w:rPr>
          <w:rStyle w:val="FootnoteReference"/>
          <w:sz w:val="22"/>
          <w:lang w:val="en-US"/>
        </w:rPr>
        <w:footnoteReference w:id="2"/>
      </w:r>
      <w:r w:rsidR="006C28BC">
        <w:rPr>
          <w:sz w:val="22"/>
          <w:lang w:val="en-US"/>
        </w:rPr>
        <w:t xml:space="preserve"> </w:t>
      </w:r>
      <w:r w:rsidRPr="00C65A6D">
        <w:rPr>
          <w:sz w:val="22"/>
          <w:lang w:val="en-US"/>
        </w:rPr>
        <w:t xml:space="preserve">river that brings </w:t>
      </w:r>
      <w:r w:rsidR="000D1054" w:rsidRPr="00C65A6D">
        <w:rPr>
          <w:sz w:val="22"/>
          <w:lang w:val="en-US"/>
        </w:rPr>
        <w:t>1 000 hm</w:t>
      </w:r>
      <w:r w:rsidR="000D1054" w:rsidRPr="00C65A6D">
        <w:rPr>
          <w:sz w:val="22"/>
          <w:vertAlign w:val="superscript"/>
          <w:lang w:val="en-US"/>
        </w:rPr>
        <w:t>3</w:t>
      </w:r>
      <w:r w:rsidR="000D1054" w:rsidRPr="00C65A6D">
        <w:rPr>
          <w:sz w:val="22"/>
          <w:lang w:val="en-US"/>
        </w:rPr>
        <w:t xml:space="preserve">/year of </w:t>
      </w:r>
      <w:r w:rsidR="00F85237" w:rsidRPr="00C65A6D">
        <w:rPr>
          <w:sz w:val="22"/>
          <w:lang w:val="en-US"/>
        </w:rPr>
        <w:t>sur</w:t>
      </w:r>
      <w:r w:rsidRPr="00C65A6D">
        <w:rPr>
          <w:sz w:val="22"/>
          <w:lang w:val="en-US"/>
        </w:rPr>
        <w:t xml:space="preserve">face </w:t>
      </w:r>
      <w:r w:rsidR="000D1054" w:rsidRPr="00C65A6D">
        <w:rPr>
          <w:sz w:val="22"/>
          <w:lang w:val="en-US"/>
        </w:rPr>
        <w:t xml:space="preserve">water </w:t>
      </w:r>
      <w:r w:rsidRPr="00C65A6D">
        <w:rPr>
          <w:sz w:val="22"/>
          <w:lang w:val="en-US"/>
        </w:rPr>
        <w:t>to Unu from upstream territories.</w:t>
      </w:r>
      <w:r w:rsidR="000D1054" w:rsidRPr="00C65A6D">
        <w:rPr>
          <w:sz w:val="22"/>
          <w:lang w:val="en-US"/>
        </w:rPr>
        <w:t xml:space="preserve">  </w:t>
      </w:r>
      <w:r w:rsidR="00791171" w:rsidRPr="00C65A6D">
        <w:rPr>
          <w:sz w:val="22"/>
          <w:lang w:val="en-US"/>
        </w:rPr>
        <w:t xml:space="preserve">Another </w:t>
      </w:r>
      <w:r w:rsidR="006C28BC">
        <w:rPr>
          <w:sz w:val="22"/>
          <w:lang w:val="en-US"/>
        </w:rPr>
        <w:t xml:space="preserve">transboundary </w:t>
      </w:r>
      <w:r w:rsidR="00791171" w:rsidRPr="00C65A6D">
        <w:rPr>
          <w:sz w:val="22"/>
          <w:lang w:val="en-US"/>
        </w:rPr>
        <w:t>river flows from Unu to downstream countries taking 700 hm</w:t>
      </w:r>
      <w:r w:rsidR="00791171" w:rsidRPr="00C65A6D">
        <w:rPr>
          <w:sz w:val="22"/>
          <w:vertAlign w:val="superscript"/>
          <w:lang w:val="en-US"/>
        </w:rPr>
        <w:t>3</w:t>
      </w:r>
      <w:r w:rsidR="00791171" w:rsidRPr="00C65A6D">
        <w:rPr>
          <w:sz w:val="22"/>
          <w:lang w:val="en-US"/>
        </w:rPr>
        <w:t>/yr.</w:t>
      </w:r>
    </w:p>
    <w:p w:rsidR="00576257" w:rsidRDefault="00576257" w:rsidP="00576257">
      <w:pPr>
        <w:rPr>
          <w:lang w:val="en-US"/>
        </w:rPr>
      </w:pPr>
    </w:p>
    <w:p w:rsidR="00F85237" w:rsidRDefault="00F85237" w:rsidP="00F85237">
      <w:pPr>
        <w:rPr>
          <w:b/>
          <w:sz w:val="28"/>
          <w:lang w:val="en-US"/>
        </w:rPr>
      </w:pPr>
      <w:r>
        <w:rPr>
          <w:b/>
          <w:sz w:val="28"/>
          <w:lang w:val="en-US"/>
        </w:rPr>
        <w:t>Exercise</w:t>
      </w:r>
      <w:r w:rsidR="00F46FEF">
        <w:rPr>
          <w:b/>
          <w:sz w:val="28"/>
          <w:lang w:val="en-US"/>
        </w:rPr>
        <w:t>s</w:t>
      </w:r>
    </w:p>
    <w:p w:rsidR="00007407" w:rsidRPr="00D32028" w:rsidRDefault="00007407" w:rsidP="00F85237">
      <w:pPr>
        <w:rPr>
          <w:b/>
          <w:sz w:val="28"/>
          <w:lang w:val="en-US"/>
        </w:rPr>
      </w:pPr>
    </w:p>
    <w:p w:rsidR="00F85237" w:rsidRDefault="0041258D" w:rsidP="00F85237">
      <w:pPr>
        <w:numPr>
          <w:ilvl w:val="0"/>
          <w:numId w:val="6"/>
        </w:numPr>
        <w:ind w:right="224"/>
        <w:rPr>
          <w:sz w:val="22"/>
          <w:lang w:val="en-US"/>
        </w:rPr>
      </w:pPr>
      <w:r>
        <w:rPr>
          <w:sz w:val="22"/>
          <w:lang w:val="en-US"/>
        </w:rPr>
        <w:t xml:space="preserve">Make a diagram </w:t>
      </w:r>
      <w:r w:rsidR="006C28BC">
        <w:rPr>
          <w:sz w:val="22"/>
          <w:lang w:val="en-US"/>
        </w:rPr>
        <w:t xml:space="preserve">that shows </w:t>
      </w:r>
      <w:r w:rsidR="00AE506C">
        <w:rPr>
          <w:sz w:val="22"/>
          <w:lang w:val="en-US"/>
        </w:rPr>
        <w:t xml:space="preserve">all the interconnected flows </w:t>
      </w:r>
      <w:r w:rsidR="006C28BC">
        <w:rPr>
          <w:sz w:val="22"/>
          <w:lang w:val="en-US"/>
        </w:rPr>
        <w:t>of water entering and leaving Unu,</w:t>
      </w:r>
      <w:r w:rsidR="00AE506C">
        <w:rPr>
          <w:sz w:val="22"/>
          <w:lang w:val="en-US"/>
        </w:rPr>
        <w:t xml:space="preserve"> with</w:t>
      </w:r>
      <w:r w:rsidR="00AE506C" w:rsidRPr="00C65A6D">
        <w:rPr>
          <w:sz w:val="22"/>
          <w:lang w:val="en-US"/>
        </w:rPr>
        <w:t xml:space="preserve"> </w:t>
      </w:r>
      <w:r w:rsidR="00F85237" w:rsidRPr="00C65A6D">
        <w:rPr>
          <w:sz w:val="22"/>
          <w:lang w:val="en-US"/>
        </w:rPr>
        <w:t>the information provided.</w:t>
      </w:r>
      <w:r w:rsidR="006C28BC">
        <w:rPr>
          <w:sz w:val="22"/>
          <w:lang w:val="en-US"/>
        </w:rPr>
        <w:t xml:space="preserve">  </w:t>
      </w:r>
      <w:r w:rsidR="00F96FF9">
        <w:rPr>
          <w:sz w:val="22"/>
          <w:lang w:val="en-US"/>
        </w:rPr>
        <w:t xml:space="preserve">Use the </w:t>
      </w:r>
      <w:r w:rsidR="006C28BC">
        <w:rPr>
          <w:sz w:val="22"/>
          <w:lang w:val="en-US"/>
        </w:rPr>
        <w:t>template provided</w:t>
      </w:r>
      <w:r w:rsidR="00F96FF9">
        <w:rPr>
          <w:sz w:val="22"/>
          <w:lang w:val="en-US"/>
        </w:rPr>
        <w:t>.</w:t>
      </w:r>
      <w:r w:rsidR="00F85237" w:rsidRPr="00C65A6D">
        <w:rPr>
          <w:sz w:val="22"/>
          <w:lang w:val="en-US"/>
        </w:rPr>
        <w:t xml:space="preserve"> </w:t>
      </w:r>
    </w:p>
    <w:p w:rsidR="00D14DA8" w:rsidRPr="00C65A6D" w:rsidRDefault="00D14DA8" w:rsidP="00D14DA8">
      <w:pPr>
        <w:ind w:left="720" w:right="224"/>
        <w:rPr>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D14DA8" w:rsidRPr="00BC3288" w:rsidTr="00297521">
        <w:tc>
          <w:tcPr>
            <w:tcW w:w="9054" w:type="dxa"/>
            <w:shd w:val="clear" w:color="auto" w:fill="auto"/>
          </w:tcPr>
          <w:p w:rsidR="00D14DA8" w:rsidRPr="00A44C98" w:rsidRDefault="00D14DA8" w:rsidP="00297521">
            <w:pPr>
              <w:rPr>
                <w:b/>
                <w:sz w:val="28"/>
                <w:lang w:val="en-US"/>
              </w:rPr>
            </w:pPr>
          </w:p>
          <w:p w:rsidR="00D14DA8" w:rsidRPr="00A44C98" w:rsidRDefault="00D14DA8" w:rsidP="00297521">
            <w:pPr>
              <w:rPr>
                <w:b/>
                <w:sz w:val="28"/>
                <w:lang w:val="en-US"/>
              </w:rPr>
            </w:pPr>
            <w:r w:rsidRPr="00A44C98">
              <w:rPr>
                <w:b/>
                <w:sz w:val="28"/>
                <w:lang w:val="en-US"/>
              </w:rPr>
              <w:t>Module V</w:t>
            </w:r>
            <w:r>
              <w:rPr>
                <w:b/>
                <w:sz w:val="28"/>
                <w:lang w:val="en-US"/>
              </w:rPr>
              <w:t>I</w:t>
            </w:r>
            <w:r w:rsidR="007A22CB">
              <w:rPr>
                <w:b/>
                <w:sz w:val="28"/>
                <w:lang w:val="en-US"/>
              </w:rPr>
              <w:t>:  Physical supply and use</w:t>
            </w:r>
          </w:p>
          <w:p w:rsidR="00D14DA8" w:rsidRPr="00A44C98" w:rsidRDefault="00D14DA8" w:rsidP="00297521">
            <w:pPr>
              <w:ind w:right="224"/>
              <w:rPr>
                <w:lang w:val="en-US"/>
              </w:rPr>
            </w:pPr>
          </w:p>
        </w:tc>
      </w:tr>
    </w:tbl>
    <w:p w:rsidR="00D14DA8" w:rsidRPr="00C65A6D" w:rsidRDefault="00D14DA8" w:rsidP="00D14DA8">
      <w:pPr>
        <w:ind w:right="224"/>
        <w:rPr>
          <w:sz w:val="22"/>
          <w:lang w:val="en-US"/>
        </w:rPr>
      </w:pPr>
    </w:p>
    <w:p w:rsidR="00D14DA8" w:rsidRPr="00C65A6D" w:rsidRDefault="00D14DA8" w:rsidP="00D14DA8">
      <w:pPr>
        <w:jc w:val="both"/>
        <w:rPr>
          <w:sz w:val="22"/>
          <w:lang w:val="en-US"/>
        </w:rPr>
      </w:pPr>
      <w:r>
        <w:rPr>
          <w:sz w:val="22"/>
          <w:lang w:val="en-US"/>
        </w:rPr>
        <w:t>The diagrams done</w:t>
      </w:r>
      <w:r w:rsidRPr="00C65A6D">
        <w:rPr>
          <w:sz w:val="22"/>
          <w:lang w:val="en-US"/>
        </w:rPr>
        <w:t xml:space="preserve"> in modules I and II are useful for constructing the </w:t>
      </w:r>
      <w:r>
        <w:rPr>
          <w:sz w:val="22"/>
          <w:lang w:val="en-US"/>
        </w:rPr>
        <w:t xml:space="preserve">physical </w:t>
      </w:r>
      <w:r w:rsidRPr="00C65A6D">
        <w:rPr>
          <w:sz w:val="22"/>
          <w:lang w:val="en-US"/>
        </w:rPr>
        <w:t xml:space="preserve">supply and use tables, as well as the asset </w:t>
      </w:r>
      <w:r>
        <w:rPr>
          <w:sz w:val="22"/>
          <w:lang w:val="en-US"/>
        </w:rPr>
        <w:t>account</w:t>
      </w:r>
      <w:r w:rsidRPr="00C65A6D">
        <w:rPr>
          <w:sz w:val="22"/>
          <w:lang w:val="en-US"/>
        </w:rPr>
        <w:t>.</w:t>
      </w:r>
    </w:p>
    <w:p w:rsidR="00D14DA8" w:rsidRPr="00C65A6D" w:rsidRDefault="00D14DA8" w:rsidP="00D14DA8">
      <w:pPr>
        <w:rPr>
          <w:sz w:val="22"/>
          <w:lang w:val="en-US"/>
        </w:rPr>
      </w:pPr>
    </w:p>
    <w:p w:rsidR="00D14DA8" w:rsidRDefault="00D14DA8" w:rsidP="00D14DA8">
      <w:pPr>
        <w:rPr>
          <w:b/>
          <w:sz w:val="28"/>
          <w:lang w:val="en-US"/>
        </w:rPr>
      </w:pPr>
      <w:r>
        <w:rPr>
          <w:b/>
          <w:sz w:val="28"/>
          <w:lang w:val="en-US"/>
        </w:rPr>
        <w:t>Exercises</w:t>
      </w:r>
    </w:p>
    <w:p w:rsidR="00D14DA8" w:rsidRPr="00D20A77" w:rsidRDefault="00D14DA8" w:rsidP="00D14DA8">
      <w:pPr>
        <w:rPr>
          <w:i/>
          <w:sz w:val="22"/>
          <w:lang w:val="en-US"/>
        </w:rPr>
      </w:pPr>
    </w:p>
    <w:p w:rsidR="00D14DA8" w:rsidRPr="00C65A6D" w:rsidRDefault="00D14DA8" w:rsidP="00D14DA8">
      <w:pPr>
        <w:numPr>
          <w:ilvl w:val="0"/>
          <w:numId w:val="36"/>
        </w:numPr>
        <w:ind w:right="224"/>
        <w:rPr>
          <w:sz w:val="22"/>
          <w:lang w:val="en-US"/>
        </w:rPr>
      </w:pPr>
      <w:r w:rsidRPr="00C65A6D">
        <w:rPr>
          <w:sz w:val="22"/>
          <w:lang w:val="en-US"/>
        </w:rPr>
        <w:t xml:space="preserve">Construct the supply and use tables using the information provided in module I.   </w:t>
      </w:r>
      <w:r>
        <w:rPr>
          <w:sz w:val="22"/>
          <w:lang w:val="en-US"/>
        </w:rPr>
        <w:t>Use the template provided.</w:t>
      </w:r>
    </w:p>
    <w:p w:rsidR="00F85237" w:rsidRPr="00C65A6D" w:rsidRDefault="00F85237" w:rsidP="00F85237">
      <w:pPr>
        <w:ind w:right="224"/>
        <w:rPr>
          <w:sz w:val="22"/>
          <w:lang w:val="en-US"/>
        </w:rPr>
      </w:pPr>
    </w:p>
    <w:sectPr w:rsidR="00F85237" w:rsidRPr="00C65A6D" w:rsidSect="00B74FFB">
      <w:footerReference w:type="default" r:id="rId9"/>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AFF" w:rsidRDefault="000E2AFF" w:rsidP="0099433F">
      <w:r>
        <w:separator/>
      </w:r>
    </w:p>
  </w:endnote>
  <w:endnote w:type="continuationSeparator" w:id="0">
    <w:p w:rsidR="000E2AFF" w:rsidRDefault="000E2AFF" w:rsidP="0099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7B" w:rsidRDefault="000C7F29">
    <w:pPr>
      <w:pStyle w:val="Footer"/>
      <w:jc w:val="right"/>
    </w:pPr>
    <w:r>
      <w:fldChar w:fldCharType="begin"/>
    </w:r>
    <w:r>
      <w:instrText xml:space="preserve"> PAGE   \* MERGEFORMAT </w:instrText>
    </w:r>
    <w:r>
      <w:fldChar w:fldCharType="separate"/>
    </w:r>
    <w:r>
      <w:rPr>
        <w:noProof/>
      </w:rPr>
      <w:t>2</w:t>
    </w:r>
    <w:r>
      <w:rPr>
        <w:noProof/>
      </w:rPr>
      <w:fldChar w:fldCharType="end"/>
    </w:r>
  </w:p>
  <w:p w:rsidR="001F0B7B" w:rsidRDefault="001F0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AFF" w:rsidRDefault="000E2AFF" w:rsidP="0099433F">
      <w:r>
        <w:separator/>
      </w:r>
    </w:p>
  </w:footnote>
  <w:footnote w:type="continuationSeparator" w:id="0">
    <w:p w:rsidR="000E2AFF" w:rsidRDefault="000E2AFF" w:rsidP="0099433F">
      <w:r>
        <w:continuationSeparator/>
      </w:r>
    </w:p>
  </w:footnote>
  <w:footnote w:id="1">
    <w:p w:rsidR="008F3FBC" w:rsidRPr="008F3FBC" w:rsidRDefault="008F3FBC">
      <w:pPr>
        <w:pStyle w:val="FootnoteText"/>
        <w:rPr>
          <w:lang w:val="en-US"/>
        </w:rPr>
      </w:pPr>
      <w:r>
        <w:rPr>
          <w:rStyle w:val="FootnoteReference"/>
        </w:rPr>
        <w:footnoteRef/>
      </w:r>
      <w:r w:rsidRPr="008F3FBC">
        <w:rPr>
          <w:lang w:val="en-GB"/>
        </w:rPr>
        <w:t xml:space="preserve"> </w:t>
      </w:r>
      <w:r>
        <w:rPr>
          <w:lang w:val="en-US"/>
        </w:rPr>
        <w:t>“run-of-the-river” means that no storage of water is necessary.  Unlike traditional hydroelectric plants, “run-of-the-river” plants do not require an artificial reservoir to store the water before it is turbinated.</w:t>
      </w:r>
      <w:r w:rsidR="009B5064">
        <w:rPr>
          <w:lang w:val="en-US"/>
        </w:rPr>
        <w:t xml:space="preserve"> “Run-of-the river” hydroelectric plants are common in rivers with large steady flows, e.g. Danube river, Nile river.</w:t>
      </w:r>
    </w:p>
  </w:footnote>
  <w:footnote w:id="2">
    <w:p w:rsidR="006C28BC" w:rsidRPr="006C28BC" w:rsidRDefault="006C28BC">
      <w:pPr>
        <w:pStyle w:val="FootnoteText"/>
        <w:rPr>
          <w:lang w:val="en-US"/>
        </w:rPr>
      </w:pPr>
      <w:r>
        <w:rPr>
          <w:rStyle w:val="FootnoteReference"/>
        </w:rPr>
        <w:footnoteRef/>
      </w:r>
      <w:r w:rsidRPr="006C28BC">
        <w:rPr>
          <w:lang w:val="en-GB"/>
        </w:rPr>
        <w:t xml:space="preserve"> </w:t>
      </w:r>
      <w:r>
        <w:rPr>
          <w:lang w:val="en-US"/>
        </w:rPr>
        <w:t>Transboundary rivers are those that flow through more than one country.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3CC5"/>
    <w:multiLevelType w:val="hybridMultilevel"/>
    <w:tmpl w:val="0228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02C5"/>
    <w:multiLevelType w:val="hybridMultilevel"/>
    <w:tmpl w:val="D098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55D30"/>
    <w:multiLevelType w:val="hybridMultilevel"/>
    <w:tmpl w:val="E40ADC94"/>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23C76"/>
    <w:multiLevelType w:val="hybridMultilevel"/>
    <w:tmpl w:val="5EA2D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3ED2"/>
    <w:multiLevelType w:val="hybridMultilevel"/>
    <w:tmpl w:val="9D08E49E"/>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50D55"/>
    <w:multiLevelType w:val="hybridMultilevel"/>
    <w:tmpl w:val="D3E801BC"/>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2076E"/>
    <w:multiLevelType w:val="hybridMultilevel"/>
    <w:tmpl w:val="403E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15189"/>
    <w:multiLevelType w:val="hybridMultilevel"/>
    <w:tmpl w:val="A8D48214"/>
    <w:lvl w:ilvl="0" w:tplc="D04EFA66">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F0DB5"/>
    <w:multiLevelType w:val="hybridMultilevel"/>
    <w:tmpl w:val="E40ADC94"/>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D4DF0"/>
    <w:multiLevelType w:val="hybridMultilevel"/>
    <w:tmpl w:val="9D08E49E"/>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57F03"/>
    <w:multiLevelType w:val="hybridMultilevel"/>
    <w:tmpl w:val="FAB8F3F2"/>
    <w:lvl w:ilvl="0" w:tplc="7EB0C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D50EF7"/>
    <w:multiLevelType w:val="hybridMultilevel"/>
    <w:tmpl w:val="83EA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C7E17"/>
    <w:multiLevelType w:val="hybridMultilevel"/>
    <w:tmpl w:val="F0EAE976"/>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B2764"/>
    <w:multiLevelType w:val="hybridMultilevel"/>
    <w:tmpl w:val="AEE035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473038B"/>
    <w:multiLevelType w:val="hybridMultilevel"/>
    <w:tmpl w:val="C07621E4"/>
    <w:lvl w:ilvl="0" w:tplc="2552FF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E21E95"/>
    <w:multiLevelType w:val="hybridMultilevel"/>
    <w:tmpl w:val="9D08E49E"/>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3072B"/>
    <w:multiLevelType w:val="hybridMultilevel"/>
    <w:tmpl w:val="32729876"/>
    <w:lvl w:ilvl="0" w:tplc="78E08BF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987731"/>
    <w:multiLevelType w:val="hybridMultilevel"/>
    <w:tmpl w:val="784095D2"/>
    <w:lvl w:ilvl="0" w:tplc="D04EFA66">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71613"/>
    <w:multiLevelType w:val="hybridMultilevel"/>
    <w:tmpl w:val="6F987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5643AF"/>
    <w:multiLevelType w:val="hybridMultilevel"/>
    <w:tmpl w:val="A8D48214"/>
    <w:lvl w:ilvl="0" w:tplc="D04EFA66">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778CD"/>
    <w:multiLevelType w:val="hybridMultilevel"/>
    <w:tmpl w:val="40B8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2E2E8F"/>
    <w:multiLevelType w:val="hybridMultilevel"/>
    <w:tmpl w:val="C8529970"/>
    <w:lvl w:ilvl="0" w:tplc="91201A6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7035AD"/>
    <w:multiLevelType w:val="hybridMultilevel"/>
    <w:tmpl w:val="B7FA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532F0"/>
    <w:multiLevelType w:val="hybridMultilevel"/>
    <w:tmpl w:val="9848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956F2"/>
    <w:multiLevelType w:val="hybridMultilevel"/>
    <w:tmpl w:val="150C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A1607"/>
    <w:multiLevelType w:val="hybridMultilevel"/>
    <w:tmpl w:val="8D68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B51FCE"/>
    <w:multiLevelType w:val="hybridMultilevel"/>
    <w:tmpl w:val="D1646C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94770D8"/>
    <w:multiLevelType w:val="hybridMultilevel"/>
    <w:tmpl w:val="99E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E77FA"/>
    <w:multiLevelType w:val="hybridMultilevel"/>
    <w:tmpl w:val="9A1A4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5A50F5"/>
    <w:multiLevelType w:val="hybridMultilevel"/>
    <w:tmpl w:val="01E4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FE61CD"/>
    <w:multiLevelType w:val="hybridMultilevel"/>
    <w:tmpl w:val="5E6C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72319C"/>
    <w:multiLevelType w:val="hybridMultilevel"/>
    <w:tmpl w:val="C52C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A83C16"/>
    <w:multiLevelType w:val="hybridMultilevel"/>
    <w:tmpl w:val="C326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D86DEC"/>
    <w:multiLevelType w:val="hybridMultilevel"/>
    <w:tmpl w:val="95A2064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4" w15:restartNumberingAfterBreak="0">
    <w:nsid w:val="58B55FB8"/>
    <w:multiLevelType w:val="hybridMultilevel"/>
    <w:tmpl w:val="403A85C6"/>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1F4EC4"/>
    <w:multiLevelType w:val="hybridMultilevel"/>
    <w:tmpl w:val="E40ADC94"/>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671B0"/>
    <w:multiLevelType w:val="hybridMultilevel"/>
    <w:tmpl w:val="A8D48214"/>
    <w:lvl w:ilvl="0" w:tplc="D04EFA66">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729C4"/>
    <w:multiLevelType w:val="hybridMultilevel"/>
    <w:tmpl w:val="C2E445EC"/>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24E6C"/>
    <w:multiLevelType w:val="hybridMultilevel"/>
    <w:tmpl w:val="9962A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225A7"/>
    <w:multiLevelType w:val="hybridMultilevel"/>
    <w:tmpl w:val="4912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C545D7"/>
    <w:multiLevelType w:val="hybridMultilevel"/>
    <w:tmpl w:val="2C10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E779DC"/>
    <w:multiLevelType w:val="hybridMultilevel"/>
    <w:tmpl w:val="E40ADC94"/>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02C95"/>
    <w:multiLevelType w:val="hybridMultilevel"/>
    <w:tmpl w:val="FFFA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E275D"/>
    <w:multiLevelType w:val="hybridMultilevel"/>
    <w:tmpl w:val="1C487A9C"/>
    <w:lvl w:ilvl="0" w:tplc="7EB0CE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F33A10"/>
    <w:multiLevelType w:val="hybridMultilevel"/>
    <w:tmpl w:val="7D3C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41944"/>
    <w:multiLevelType w:val="hybridMultilevel"/>
    <w:tmpl w:val="1948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205691"/>
    <w:multiLevelType w:val="hybridMultilevel"/>
    <w:tmpl w:val="D3E801BC"/>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2D0C00"/>
    <w:multiLevelType w:val="hybridMultilevel"/>
    <w:tmpl w:val="4A0E9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7"/>
  </w:num>
  <w:num w:numId="3">
    <w:abstractNumId w:val="38"/>
  </w:num>
  <w:num w:numId="4">
    <w:abstractNumId w:val="47"/>
  </w:num>
  <w:num w:numId="5">
    <w:abstractNumId w:val="3"/>
  </w:num>
  <w:num w:numId="6">
    <w:abstractNumId w:val="4"/>
  </w:num>
  <w:num w:numId="7">
    <w:abstractNumId w:val="41"/>
  </w:num>
  <w:num w:numId="8">
    <w:abstractNumId w:val="18"/>
  </w:num>
  <w:num w:numId="9">
    <w:abstractNumId w:val="14"/>
  </w:num>
  <w:num w:numId="10">
    <w:abstractNumId w:val="16"/>
  </w:num>
  <w:num w:numId="11">
    <w:abstractNumId w:val="43"/>
  </w:num>
  <w:num w:numId="12">
    <w:abstractNumId w:val="10"/>
  </w:num>
  <w:num w:numId="13">
    <w:abstractNumId w:val="24"/>
  </w:num>
  <w:num w:numId="14">
    <w:abstractNumId w:val="45"/>
  </w:num>
  <w:num w:numId="15">
    <w:abstractNumId w:val="30"/>
  </w:num>
  <w:num w:numId="16">
    <w:abstractNumId w:val="0"/>
  </w:num>
  <w:num w:numId="17">
    <w:abstractNumId w:val="6"/>
  </w:num>
  <w:num w:numId="18">
    <w:abstractNumId w:val="29"/>
  </w:num>
  <w:num w:numId="19">
    <w:abstractNumId w:val="40"/>
  </w:num>
  <w:num w:numId="20">
    <w:abstractNumId w:val="11"/>
  </w:num>
  <w:num w:numId="21">
    <w:abstractNumId w:val="44"/>
  </w:num>
  <w:num w:numId="22">
    <w:abstractNumId w:val="25"/>
  </w:num>
  <w:num w:numId="23">
    <w:abstractNumId w:val="23"/>
  </w:num>
  <w:num w:numId="24">
    <w:abstractNumId w:val="1"/>
  </w:num>
  <w:num w:numId="25">
    <w:abstractNumId w:val="20"/>
  </w:num>
  <w:num w:numId="26">
    <w:abstractNumId w:val="31"/>
  </w:num>
  <w:num w:numId="27">
    <w:abstractNumId w:val="27"/>
  </w:num>
  <w:num w:numId="28">
    <w:abstractNumId w:val="33"/>
  </w:num>
  <w:num w:numId="29">
    <w:abstractNumId w:val="32"/>
  </w:num>
  <w:num w:numId="30">
    <w:abstractNumId w:val="28"/>
  </w:num>
  <w:num w:numId="31">
    <w:abstractNumId w:val="42"/>
  </w:num>
  <w:num w:numId="32">
    <w:abstractNumId w:val="9"/>
  </w:num>
  <w:num w:numId="33">
    <w:abstractNumId w:val="2"/>
  </w:num>
  <w:num w:numId="34">
    <w:abstractNumId w:val="15"/>
  </w:num>
  <w:num w:numId="35">
    <w:abstractNumId w:val="35"/>
  </w:num>
  <w:num w:numId="36">
    <w:abstractNumId w:val="12"/>
  </w:num>
  <w:num w:numId="37">
    <w:abstractNumId w:val="8"/>
  </w:num>
  <w:num w:numId="38">
    <w:abstractNumId w:val="5"/>
  </w:num>
  <w:num w:numId="39">
    <w:abstractNumId w:val="13"/>
  </w:num>
  <w:num w:numId="40">
    <w:abstractNumId w:val="19"/>
  </w:num>
  <w:num w:numId="41">
    <w:abstractNumId w:val="34"/>
  </w:num>
  <w:num w:numId="42">
    <w:abstractNumId w:val="21"/>
  </w:num>
  <w:num w:numId="43">
    <w:abstractNumId w:val="46"/>
  </w:num>
  <w:num w:numId="44">
    <w:abstractNumId w:val="17"/>
  </w:num>
  <w:num w:numId="45">
    <w:abstractNumId w:val="36"/>
  </w:num>
  <w:num w:numId="46">
    <w:abstractNumId w:val="39"/>
  </w:num>
  <w:num w:numId="47">
    <w:abstractNumId w:val="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87"/>
    <w:rsid w:val="00007407"/>
    <w:rsid w:val="00011164"/>
    <w:rsid w:val="00016882"/>
    <w:rsid w:val="00020719"/>
    <w:rsid w:val="000274C0"/>
    <w:rsid w:val="000348F0"/>
    <w:rsid w:val="00041AD8"/>
    <w:rsid w:val="000530C5"/>
    <w:rsid w:val="00057183"/>
    <w:rsid w:val="00063ADD"/>
    <w:rsid w:val="00066567"/>
    <w:rsid w:val="00085BF7"/>
    <w:rsid w:val="00093E88"/>
    <w:rsid w:val="00094EF0"/>
    <w:rsid w:val="0009725B"/>
    <w:rsid w:val="00097B78"/>
    <w:rsid w:val="000A711C"/>
    <w:rsid w:val="000B1399"/>
    <w:rsid w:val="000B61BC"/>
    <w:rsid w:val="000B6999"/>
    <w:rsid w:val="000B7715"/>
    <w:rsid w:val="000C5A51"/>
    <w:rsid w:val="000C720F"/>
    <w:rsid w:val="000C7F29"/>
    <w:rsid w:val="000D1054"/>
    <w:rsid w:val="000E2AFF"/>
    <w:rsid w:val="000E413E"/>
    <w:rsid w:val="000E79F4"/>
    <w:rsid w:val="000F32C8"/>
    <w:rsid w:val="000F4FCE"/>
    <w:rsid w:val="0012002E"/>
    <w:rsid w:val="00123B76"/>
    <w:rsid w:val="0012604C"/>
    <w:rsid w:val="00126F60"/>
    <w:rsid w:val="00145ED5"/>
    <w:rsid w:val="001545DE"/>
    <w:rsid w:val="00156B7F"/>
    <w:rsid w:val="0016410C"/>
    <w:rsid w:val="00176D79"/>
    <w:rsid w:val="00185AC6"/>
    <w:rsid w:val="001942D0"/>
    <w:rsid w:val="001A40B2"/>
    <w:rsid w:val="001A42C4"/>
    <w:rsid w:val="001A4754"/>
    <w:rsid w:val="001A4F69"/>
    <w:rsid w:val="001B13B6"/>
    <w:rsid w:val="001C5B5D"/>
    <w:rsid w:val="001C669E"/>
    <w:rsid w:val="001C7274"/>
    <w:rsid w:val="001C7796"/>
    <w:rsid w:val="001D5609"/>
    <w:rsid w:val="001D5D9C"/>
    <w:rsid w:val="001F0B7B"/>
    <w:rsid w:val="001F7EA9"/>
    <w:rsid w:val="0022662A"/>
    <w:rsid w:val="002314D8"/>
    <w:rsid w:val="00233E82"/>
    <w:rsid w:val="0025150A"/>
    <w:rsid w:val="00251BF8"/>
    <w:rsid w:val="002556F2"/>
    <w:rsid w:val="00270C49"/>
    <w:rsid w:val="0027152A"/>
    <w:rsid w:val="00273E98"/>
    <w:rsid w:val="00275F86"/>
    <w:rsid w:val="00276ACE"/>
    <w:rsid w:val="002773D5"/>
    <w:rsid w:val="00287EFC"/>
    <w:rsid w:val="002937DF"/>
    <w:rsid w:val="002B0D23"/>
    <w:rsid w:val="002B2949"/>
    <w:rsid w:val="002B67FB"/>
    <w:rsid w:val="002B755D"/>
    <w:rsid w:val="002D0A27"/>
    <w:rsid w:val="002D1F9A"/>
    <w:rsid w:val="002D3E39"/>
    <w:rsid w:val="002D50C5"/>
    <w:rsid w:val="002E0896"/>
    <w:rsid w:val="002E635E"/>
    <w:rsid w:val="002E7E1C"/>
    <w:rsid w:val="002F4203"/>
    <w:rsid w:val="003011E8"/>
    <w:rsid w:val="00307712"/>
    <w:rsid w:val="00312D5E"/>
    <w:rsid w:val="00315A9B"/>
    <w:rsid w:val="00322551"/>
    <w:rsid w:val="00327C24"/>
    <w:rsid w:val="0033725D"/>
    <w:rsid w:val="00343116"/>
    <w:rsid w:val="003517F0"/>
    <w:rsid w:val="00383C54"/>
    <w:rsid w:val="00384DE3"/>
    <w:rsid w:val="00385F58"/>
    <w:rsid w:val="0038635D"/>
    <w:rsid w:val="0038719E"/>
    <w:rsid w:val="00393F6D"/>
    <w:rsid w:val="003A6ABC"/>
    <w:rsid w:val="003B3CF6"/>
    <w:rsid w:val="003C6543"/>
    <w:rsid w:val="003C6841"/>
    <w:rsid w:val="003C72F7"/>
    <w:rsid w:val="003D51A6"/>
    <w:rsid w:val="003E003F"/>
    <w:rsid w:val="003E0886"/>
    <w:rsid w:val="003E33F9"/>
    <w:rsid w:val="003E5E42"/>
    <w:rsid w:val="003E7A59"/>
    <w:rsid w:val="0040344B"/>
    <w:rsid w:val="004048D5"/>
    <w:rsid w:val="00406F37"/>
    <w:rsid w:val="0041258D"/>
    <w:rsid w:val="00420616"/>
    <w:rsid w:val="00420FCB"/>
    <w:rsid w:val="00434AB5"/>
    <w:rsid w:val="00440150"/>
    <w:rsid w:val="004442F5"/>
    <w:rsid w:val="00444DC5"/>
    <w:rsid w:val="0046011D"/>
    <w:rsid w:val="00461E84"/>
    <w:rsid w:val="0048247D"/>
    <w:rsid w:val="00482EFA"/>
    <w:rsid w:val="004860B9"/>
    <w:rsid w:val="00486A87"/>
    <w:rsid w:val="00490769"/>
    <w:rsid w:val="00494D80"/>
    <w:rsid w:val="004A098B"/>
    <w:rsid w:val="004A2528"/>
    <w:rsid w:val="004A3435"/>
    <w:rsid w:val="004A5ADC"/>
    <w:rsid w:val="004B20A8"/>
    <w:rsid w:val="004C343A"/>
    <w:rsid w:val="004C7EE5"/>
    <w:rsid w:val="004D5C0D"/>
    <w:rsid w:val="004E3A23"/>
    <w:rsid w:val="00502655"/>
    <w:rsid w:val="005071A5"/>
    <w:rsid w:val="00507916"/>
    <w:rsid w:val="00512A42"/>
    <w:rsid w:val="005202CE"/>
    <w:rsid w:val="005208A7"/>
    <w:rsid w:val="00546343"/>
    <w:rsid w:val="005549AD"/>
    <w:rsid w:val="005632FB"/>
    <w:rsid w:val="005636F0"/>
    <w:rsid w:val="005712B7"/>
    <w:rsid w:val="0057624E"/>
    <w:rsid w:val="00576257"/>
    <w:rsid w:val="005841BC"/>
    <w:rsid w:val="005957EF"/>
    <w:rsid w:val="005A50C6"/>
    <w:rsid w:val="005A5392"/>
    <w:rsid w:val="005C2114"/>
    <w:rsid w:val="005D3B9C"/>
    <w:rsid w:val="005D497F"/>
    <w:rsid w:val="005E0AF0"/>
    <w:rsid w:val="005E187B"/>
    <w:rsid w:val="0060365F"/>
    <w:rsid w:val="00610400"/>
    <w:rsid w:val="00620747"/>
    <w:rsid w:val="00623425"/>
    <w:rsid w:val="00647767"/>
    <w:rsid w:val="0065106F"/>
    <w:rsid w:val="006517BC"/>
    <w:rsid w:val="00655455"/>
    <w:rsid w:val="006805DD"/>
    <w:rsid w:val="0068521A"/>
    <w:rsid w:val="00686B46"/>
    <w:rsid w:val="00693B80"/>
    <w:rsid w:val="006A3F05"/>
    <w:rsid w:val="006B2426"/>
    <w:rsid w:val="006C28BC"/>
    <w:rsid w:val="006D3AF0"/>
    <w:rsid w:val="006D60A0"/>
    <w:rsid w:val="006E42BB"/>
    <w:rsid w:val="006F3CC7"/>
    <w:rsid w:val="007145ED"/>
    <w:rsid w:val="007178B1"/>
    <w:rsid w:val="0072448C"/>
    <w:rsid w:val="0072475C"/>
    <w:rsid w:val="00726708"/>
    <w:rsid w:val="00732D64"/>
    <w:rsid w:val="00740BB9"/>
    <w:rsid w:val="007526B1"/>
    <w:rsid w:val="00773D71"/>
    <w:rsid w:val="007747B5"/>
    <w:rsid w:val="00777096"/>
    <w:rsid w:val="0078165D"/>
    <w:rsid w:val="0079086E"/>
    <w:rsid w:val="00791171"/>
    <w:rsid w:val="007963F8"/>
    <w:rsid w:val="00796C93"/>
    <w:rsid w:val="007A0EE3"/>
    <w:rsid w:val="007A22CB"/>
    <w:rsid w:val="007B1A3C"/>
    <w:rsid w:val="007B2475"/>
    <w:rsid w:val="007B71D0"/>
    <w:rsid w:val="007C04E6"/>
    <w:rsid w:val="007C541E"/>
    <w:rsid w:val="007C5DDD"/>
    <w:rsid w:val="007C6D79"/>
    <w:rsid w:val="007C7193"/>
    <w:rsid w:val="007D00E8"/>
    <w:rsid w:val="007D3682"/>
    <w:rsid w:val="007F0BE6"/>
    <w:rsid w:val="007F4880"/>
    <w:rsid w:val="00815DDE"/>
    <w:rsid w:val="00817C21"/>
    <w:rsid w:val="00825695"/>
    <w:rsid w:val="00831DE1"/>
    <w:rsid w:val="00835401"/>
    <w:rsid w:val="00842B66"/>
    <w:rsid w:val="00857C4B"/>
    <w:rsid w:val="00866A46"/>
    <w:rsid w:val="00871CB7"/>
    <w:rsid w:val="00872538"/>
    <w:rsid w:val="00875440"/>
    <w:rsid w:val="008802C4"/>
    <w:rsid w:val="008C27A1"/>
    <w:rsid w:val="008D2A8F"/>
    <w:rsid w:val="008E00C4"/>
    <w:rsid w:val="008F19BC"/>
    <w:rsid w:val="008F3FBC"/>
    <w:rsid w:val="008F7A8B"/>
    <w:rsid w:val="00902031"/>
    <w:rsid w:val="00906CC2"/>
    <w:rsid w:val="009143B7"/>
    <w:rsid w:val="00916BE2"/>
    <w:rsid w:val="0092697B"/>
    <w:rsid w:val="00934187"/>
    <w:rsid w:val="00952E70"/>
    <w:rsid w:val="00955376"/>
    <w:rsid w:val="00957C22"/>
    <w:rsid w:val="009633C4"/>
    <w:rsid w:val="00975239"/>
    <w:rsid w:val="009802CA"/>
    <w:rsid w:val="00984BD5"/>
    <w:rsid w:val="00993904"/>
    <w:rsid w:val="0099433F"/>
    <w:rsid w:val="0099561E"/>
    <w:rsid w:val="009B5064"/>
    <w:rsid w:val="009B7D79"/>
    <w:rsid w:val="009C00EC"/>
    <w:rsid w:val="009D0513"/>
    <w:rsid w:val="009D2C43"/>
    <w:rsid w:val="009D7D98"/>
    <w:rsid w:val="009E04C9"/>
    <w:rsid w:val="009E0659"/>
    <w:rsid w:val="009E4227"/>
    <w:rsid w:val="009E7888"/>
    <w:rsid w:val="009F00BD"/>
    <w:rsid w:val="00A0213B"/>
    <w:rsid w:val="00A30D12"/>
    <w:rsid w:val="00A33B75"/>
    <w:rsid w:val="00A43F45"/>
    <w:rsid w:val="00A44C98"/>
    <w:rsid w:val="00A64E0F"/>
    <w:rsid w:val="00A66591"/>
    <w:rsid w:val="00A70AFC"/>
    <w:rsid w:val="00A80409"/>
    <w:rsid w:val="00A82904"/>
    <w:rsid w:val="00A90FF1"/>
    <w:rsid w:val="00A97C09"/>
    <w:rsid w:val="00AA06B7"/>
    <w:rsid w:val="00AB6F18"/>
    <w:rsid w:val="00AC4ED8"/>
    <w:rsid w:val="00AC6B83"/>
    <w:rsid w:val="00AD1837"/>
    <w:rsid w:val="00AD1D81"/>
    <w:rsid w:val="00AD471D"/>
    <w:rsid w:val="00AE155A"/>
    <w:rsid w:val="00AE1963"/>
    <w:rsid w:val="00AE506C"/>
    <w:rsid w:val="00AF72E0"/>
    <w:rsid w:val="00B00325"/>
    <w:rsid w:val="00B3394F"/>
    <w:rsid w:val="00B36E2C"/>
    <w:rsid w:val="00B50367"/>
    <w:rsid w:val="00B51024"/>
    <w:rsid w:val="00B54DF1"/>
    <w:rsid w:val="00B56099"/>
    <w:rsid w:val="00B57076"/>
    <w:rsid w:val="00B64BCB"/>
    <w:rsid w:val="00B7095C"/>
    <w:rsid w:val="00B7277E"/>
    <w:rsid w:val="00B72D9D"/>
    <w:rsid w:val="00B74FFB"/>
    <w:rsid w:val="00B77CCE"/>
    <w:rsid w:val="00B85810"/>
    <w:rsid w:val="00B87E78"/>
    <w:rsid w:val="00B90B79"/>
    <w:rsid w:val="00B91EAC"/>
    <w:rsid w:val="00BA26DE"/>
    <w:rsid w:val="00BA420C"/>
    <w:rsid w:val="00BA423A"/>
    <w:rsid w:val="00BA7197"/>
    <w:rsid w:val="00BC295F"/>
    <w:rsid w:val="00BC3288"/>
    <w:rsid w:val="00BD29BC"/>
    <w:rsid w:val="00BD2B41"/>
    <w:rsid w:val="00BD5C32"/>
    <w:rsid w:val="00BF6A49"/>
    <w:rsid w:val="00BF7558"/>
    <w:rsid w:val="00C11E41"/>
    <w:rsid w:val="00C161A9"/>
    <w:rsid w:val="00C17D9F"/>
    <w:rsid w:val="00C36EEB"/>
    <w:rsid w:val="00C4139F"/>
    <w:rsid w:val="00C435A8"/>
    <w:rsid w:val="00C55909"/>
    <w:rsid w:val="00C614DF"/>
    <w:rsid w:val="00C62D55"/>
    <w:rsid w:val="00C631D5"/>
    <w:rsid w:val="00C6469B"/>
    <w:rsid w:val="00C65A6D"/>
    <w:rsid w:val="00C76FC2"/>
    <w:rsid w:val="00C82FA2"/>
    <w:rsid w:val="00C9146A"/>
    <w:rsid w:val="00C924C8"/>
    <w:rsid w:val="00C9266B"/>
    <w:rsid w:val="00CA67BA"/>
    <w:rsid w:val="00CB0F86"/>
    <w:rsid w:val="00CD1A17"/>
    <w:rsid w:val="00CE4E3A"/>
    <w:rsid w:val="00CF6AA5"/>
    <w:rsid w:val="00D03E7A"/>
    <w:rsid w:val="00D05931"/>
    <w:rsid w:val="00D06B0F"/>
    <w:rsid w:val="00D10436"/>
    <w:rsid w:val="00D130E5"/>
    <w:rsid w:val="00D14DA8"/>
    <w:rsid w:val="00D202FD"/>
    <w:rsid w:val="00D20A77"/>
    <w:rsid w:val="00D31408"/>
    <w:rsid w:val="00D32028"/>
    <w:rsid w:val="00D401F6"/>
    <w:rsid w:val="00D416A3"/>
    <w:rsid w:val="00D60E64"/>
    <w:rsid w:val="00D73F34"/>
    <w:rsid w:val="00D74941"/>
    <w:rsid w:val="00D91A10"/>
    <w:rsid w:val="00D95209"/>
    <w:rsid w:val="00DA6B3D"/>
    <w:rsid w:val="00DB715B"/>
    <w:rsid w:val="00DB7BEB"/>
    <w:rsid w:val="00DD3DE1"/>
    <w:rsid w:val="00DD69D1"/>
    <w:rsid w:val="00DE574E"/>
    <w:rsid w:val="00DF5ABB"/>
    <w:rsid w:val="00E0325C"/>
    <w:rsid w:val="00E03D87"/>
    <w:rsid w:val="00E06725"/>
    <w:rsid w:val="00E077D5"/>
    <w:rsid w:val="00E17D5B"/>
    <w:rsid w:val="00E215A7"/>
    <w:rsid w:val="00E3518B"/>
    <w:rsid w:val="00E57B56"/>
    <w:rsid w:val="00E66127"/>
    <w:rsid w:val="00E71BD6"/>
    <w:rsid w:val="00E77B38"/>
    <w:rsid w:val="00E84256"/>
    <w:rsid w:val="00E8770F"/>
    <w:rsid w:val="00EA31B6"/>
    <w:rsid w:val="00EA7336"/>
    <w:rsid w:val="00EB45C8"/>
    <w:rsid w:val="00EB66A7"/>
    <w:rsid w:val="00EC17AA"/>
    <w:rsid w:val="00EC1D9E"/>
    <w:rsid w:val="00ED1B46"/>
    <w:rsid w:val="00ED4597"/>
    <w:rsid w:val="00ED5A65"/>
    <w:rsid w:val="00EE759A"/>
    <w:rsid w:val="00F02CAE"/>
    <w:rsid w:val="00F0391E"/>
    <w:rsid w:val="00F13480"/>
    <w:rsid w:val="00F350CA"/>
    <w:rsid w:val="00F41505"/>
    <w:rsid w:val="00F443FE"/>
    <w:rsid w:val="00F46FEF"/>
    <w:rsid w:val="00F551BB"/>
    <w:rsid w:val="00F74930"/>
    <w:rsid w:val="00F74D19"/>
    <w:rsid w:val="00F820D4"/>
    <w:rsid w:val="00F85237"/>
    <w:rsid w:val="00F86AF3"/>
    <w:rsid w:val="00F96FF9"/>
    <w:rsid w:val="00F97360"/>
    <w:rsid w:val="00FB4D2A"/>
    <w:rsid w:val="00FC2336"/>
    <w:rsid w:val="00FC5118"/>
    <w:rsid w:val="00FD67F5"/>
    <w:rsid w:val="00FF752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59D404EE-74E3-4578-8474-FA1D3B20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257"/>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433F"/>
    <w:pPr>
      <w:tabs>
        <w:tab w:val="center" w:pos="4680"/>
        <w:tab w:val="right" w:pos="9360"/>
      </w:tabs>
    </w:pPr>
  </w:style>
  <w:style w:type="character" w:customStyle="1" w:styleId="HeaderChar">
    <w:name w:val="Header Char"/>
    <w:link w:val="Header"/>
    <w:rsid w:val="0099433F"/>
    <w:rPr>
      <w:sz w:val="24"/>
      <w:szCs w:val="24"/>
      <w:lang w:val="es-ES" w:eastAsia="es-ES"/>
    </w:rPr>
  </w:style>
  <w:style w:type="paragraph" w:styleId="Footer">
    <w:name w:val="footer"/>
    <w:basedOn w:val="Normal"/>
    <w:link w:val="FooterChar"/>
    <w:uiPriority w:val="99"/>
    <w:rsid w:val="0099433F"/>
    <w:pPr>
      <w:tabs>
        <w:tab w:val="center" w:pos="4680"/>
        <w:tab w:val="right" w:pos="9360"/>
      </w:tabs>
    </w:pPr>
  </w:style>
  <w:style w:type="character" w:customStyle="1" w:styleId="FooterChar">
    <w:name w:val="Footer Char"/>
    <w:link w:val="Footer"/>
    <w:uiPriority w:val="99"/>
    <w:rsid w:val="0099433F"/>
    <w:rPr>
      <w:sz w:val="24"/>
      <w:szCs w:val="24"/>
      <w:lang w:val="es-ES" w:eastAsia="es-ES"/>
    </w:rPr>
  </w:style>
  <w:style w:type="table" w:styleId="TableGrid">
    <w:name w:val="Table Grid"/>
    <w:basedOn w:val="TableNormal"/>
    <w:rsid w:val="00404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61BC"/>
    <w:rPr>
      <w:rFonts w:ascii="Tahoma" w:hAnsi="Tahoma" w:cs="Tahoma"/>
      <w:sz w:val="16"/>
      <w:szCs w:val="16"/>
    </w:rPr>
  </w:style>
  <w:style w:type="character" w:customStyle="1" w:styleId="BalloonTextChar">
    <w:name w:val="Balloon Text Char"/>
    <w:link w:val="BalloonText"/>
    <w:rsid w:val="000B61BC"/>
    <w:rPr>
      <w:rFonts w:ascii="Tahoma" w:hAnsi="Tahoma" w:cs="Tahoma"/>
      <w:sz w:val="16"/>
      <w:szCs w:val="16"/>
      <w:lang w:val="es-ES" w:eastAsia="es-ES"/>
    </w:rPr>
  </w:style>
  <w:style w:type="paragraph" w:styleId="ListParagraph">
    <w:name w:val="List Paragraph"/>
    <w:basedOn w:val="Normal"/>
    <w:uiPriority w:val="34"/>
    <w:qFormat/>
    <w:rsid w:val="0065106F"/>
    <w:pPr>
      <w:ind w:left="720"/>
      <w:contextualSpacing/>
    </w:pPr>
  </w:style>
  <w:style w:type="paragraph" w:styleId="FootnoteText">
    <w:name w:val="footnote text"/>
    <w:basedOn w:val="Normal"/>
    <w:link w:val="FootnoteTextChar"/>
    <w:rsid w:val="008F3FBC"/>
    <w:rPr>
      <w:sz w:val="20"/>
      <w:szCs w:val="20"/>
    </w:rPr>
  </w:style>
  <w:style w:type="character" w:customStyle="1" w:styleId="FootnoteTextChar">
    <w:name w:val="Footnote Text Char"/>
    <w:link w:val="FootnoteText"/>
    <w:rsid w:val="008F3FBC"/>
    <w:rPr>
      <w:lang w:val="es-ES" w:eastAsia="es-ES"/>
    </w:rPr>
  </w:style>
  <w:style w:type="character" w:styleId="FootnoteReference">
    <w:name w:val="footnote reference"/>
    <w:rsid w:val="008F3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31795">
      <w:bodyDiv w:val="1"/>
      <w:marLeft w:val="0"/>
      <w:marRight w:val="0"/>
      <w:marTop w:val="0"/>
      <w:marBottom w:val="0"/>
      <w:divBdr>
        <w:top w:val="none" w:sz="0" w:space="0" w:color="auto"/>
        <w:left w:val="none" w:sz="0" w:space="0" w:color="auto"/>
        <w:bottom w:val="none" w:sz="0" w:space="0" w:color="auto"/>
        <w:right w:val="none" w:sz="0" w:space="0" w:color="auto"/>
      </w:divBdr>
    </w:div>
    <w:div w:id="1092360972">
      <w:bodyDiv w:val="1"/>
      <w:marLeft w:val="0"/>
      <w:marRight w:val="0"/>
      <w:marTop w:val="0"/>
      <w:marBottom w:val="0"/>
      <w:divBdr>
        <w:top w:val="none" w:sz="0" w:space="0" w:color="auto"/>
        <w:left w:val="none" w:sz="0" w:space="0" w:color="auto"/>
        <w:bottom w:val="none" w:sz="0" w:space="0" w:color="auto"/>
        <w:right w:val="none" w:sz="0" w:space="0" w:color="auto"/>
      </w:divBdr>
    </w:div>
    <w:div w:id="1689721716">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542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6EA4-177E-490A-AC5F-DE01234B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1793</Words>
  <Characters>10222</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21 January 2013</vt:lpstr>
    </vt:vector>
  </TitlesOfParts>
  <Company>Ricandy</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January 2013</dc:title>
  <dc:creator>Brenda Itzel Martínez Cortés</dc:creator>
  <cp:lastModifiedBy>Sayantan Banarjee</cp:lastModifiedBy>
  <cp:revision>2</cp:revision>
  <cp:lastPrinted>2014-01-24T22:02:00Z</cp:lastPrinted>
  <dcterms:created xsi:type="dcterms:W3CDTF">2018-11-09T18:42:00Z</dcterms:created>
  <dcterms:modified xsi:type="dcterms:W3CDTF">2018-11-09T18:42:00Z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283643994</vt:i4>
  </property>
  <property fmtid="{D5CDD505-2E9C-101B-9397-08002B2CF9AE}" pid="3" name="_NewReviewCycle">
    <vt:lpwstr/>
  </property>
  <property fmtid="{D5CDD505-2E9C-101B-9397-08002B2CF9AE}" pid="4" name="_EmailSubject">
    <vt:lpwstr>physical flows 1</vt:lpwstr>
  </property>
  <property fmtid="{D5CDD505-2E9C-101B-9397-08002B2CF9AE}" pid="5" name="_AuthorEmail">
    <vt:lpwstr>joe.stlawrence@canada.ca</vt:lpwstr>
  </property>
  <property fmtid="{D5CDD505-2E9C-101B-9397-08002B2CF9AE}" pid="6" name="_AuthorEmailDisplayName">
    <vt:lpwstr>St Lawrence, Joe (STATCAN/STATCAN)</vt:lpwstr>
  </property>
  <property fmtid="{D5CDD505-2E9C-101B-9397-08002B2CF9AE}" pid="7" name="_ReviewingToolsShownOnce">
    <vt:lpwstr/>
  </property>
</Properties>
</file>